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B2A" w:rsidRDefault="00590EBF" w:rsidP="009A4B2A">
      <w:pPr>
        <w:spacing w:after="0" w:line="280" w:lineRule="exact"/>
        <w:jc w:val="center"/>
        <w:rPr>
          <w:rFonts w:ascii="Trebuchet MS" w:eastAsia="Times New Roman" w:hAnsi="Trebuchet MS" w:cs="Times New Roman"/>
          <w:i/>
          <w:sz w:val="28"/>
          <w:szCs w:val="28"/>
        </w:rPr>
      </w:pPr>
      <w:r w:rsidRPr="002C1953">
        <w:rPr>
          <w:rFonts w:ascii="Trebuchet MS" w:eastAsia="Times New Roman" w:hAnsi="Trebuchet MS" w:cs="Times New Roman"/>
          <w:i/>
          <w:sz w:val="28"/>
          <w:szCs w:val="28"/>
        </w:rPr>
        <w:t>Wanneer luisteren om te reageren</w:t>
      </w:r>
      <w:r w:rsidR="00F779C6" w:rsidRPr="002C1953">
        <w:rPr>
          <w:rFonts w:ascii="Trebuchet MS" w:eastAsia="Times New Roman" w:hAnsi="Trebuchet MS" w:cs="Times New Roman"/>
          <w:i/>
          <w:sz w:val="28"/>
          <w:szCs w:val="28"/>
        </w:rPr>
        <w:t xml:space="preserve"> </w:t>
      </w:r>
      <w:r w:rsidRPr="002C1953">
        <w:rPr>
          <w:rFonts w:ascii="Trebuchet MS" w:eastAsia="Times New Roman" w:hAnsi="Trebuchet MS" w:cs="Times New Roman"/>
          <w:i/>
          <w:sz w:val="28"/>
          <w:szCs w:val="28"/>
        </w:rPr>
        <w:t>overgaat in luisteren om te begrijpen,</w:t>
      </w:r>
      <w:r w:rsidR="00F779C6" w:rsidRPr="002C1953">
        <w:rPr>
          <w:rFonts w:ascii="Trebuchet MS" w:eastAsia="Times New Roman" w:hAnsi="Trebuchet MS" w:cs="Times New Roman"/>
          <w:i/>
          <w:sz w:val="28"/>
          <w:szCs w:val="28"/>
        </w:rPr>
        <w:t xml:space="preserve"> </w:t>
      </w:r>
      <w:r w:rsidRPr="002C1953">
        <w:rPr>
          <w:rFonts w:ascii="Trebuchet MS" w:eastAsia="Times New Roman" w:hAnsi="Trebuchet MS" w:cs="Times New Roman"/>
          <w:i/>
          <w:sz w:val="28"/>
          <w:szCs w:val="28"/>
        </w:rPr>
        <w:t>ontstaat er contact.</w:t>
      </w:r>
      <w:r w:rsidR="0007137A" w:rsidRPr="002C1953">
        <w:rPr>
          <w:rFonts w:ascii="Trebuchet MS" w:eastAsia="Times New Roman" w:hAnsi="Trebuchet MS" w:cs="Times New Roman"/>
          <w:i/>
          <w:sz w:val="28"/>
          <w:szCs w:val="28"/>
        </w:rPr>
        <w:t xml:space="preserve"> </w:t>
      </w:r>
      <w:r w:rsidR="0007137A" w:rsidRPr="002C1953">
        <w:rPr>
          <w:rStyle w:val="Voetnootmarkering"/>
          <w:rFonts w:ascii="Trebuchet MS" w:eastAsia="Times New Roman" w:hAnsi="Trebuchet MS" w:cs="Times New Roman"/>
          <w:i/>
          <w:sz w:val="28"/>
          <w:szCs w:val="28"/>
        </w:rPr>
        <w:footnoteReference w:id="1"/>
      </w:r>
    </w:p>
    <w:p w:rsidR="009A4B2A" w:rsidRDefault="009A4B2A" w:rsidP="009A4B2A">
      <w:pPr>
        <w:spacing w:after="0" w:line="280" w:lineRule="exact"/>
        <w:jc w:val="center"/>
        <w:rPr>
          <w:rFonts w:ascii="Trebuchet MS" w:eastAsia="Times New Roman" w:hAnsi="Trebuchet MS" w:cs="Times New Roman"/>
          <w:i/>
          <w:sz w:val="28"/>
          <w:szCs w:val="28"/>
        </w:rPr>
      </w:pPr>
    </w:p>
    <w:p w:rsidR="009A4B2A" w:rsidRDefault="00FC1DB5" w:rsidP="009A4B2A">
      <w:pPr>
        <w:spacing w:after="0" w:line="280" w:lineRule="exact"/>
        <w:rPr>
          <w:rFonts w:ascii="Trebuchet MS" w:hAnsi="Trebuchet MS" w:cs="Tahoma"/>
          <w:b/>
          <w:color w:val="000000"/>
          <w:sz w:val="32"/>
          <w:szCs w:val="32"/>
          <w:lang w:val="pt-BR"/>
        </w:rPr>
      </w:pPr>
      <w:r>
        <w:rPr>
          <w:rFonts w:ascii="Trebuchet MS" w:hAnsi="Trebuchet MS" w:cs="Tahoma"/>
          <w:b/>
          <w:color w:val="000000"/>
          <w:sz w:val="32"/>
          <w:szCs w:val="32"/>
          <w:lang w:val="pt-BR"/>
        </w:rPr>
        <w:t>De verbindende d</w:t>
      </w:r>
      <w:r w:rsidR="00C8414C" w:rsidRPr="002C1953">
        <w:rPr>
          <w:rFonts w:ascii="Trebuchet MS" w:hAnsi="Trebuchet MS" w:cs="Tahoma"/>
          <w:b/>
          <w:color w:val="000000"/>
          <w:sz w:val="32"/>
          <w:szCs w:val="32"/>
          <w:lang w:val="pt-BR"/>
        </w:rPr>
        <w:t>ialoog en dialoogcirkels</w:t>
      </w:r>
    </w:p>
    <w:p w:rsidR="009A4B2A" w:rsidRDefault="009A4B2A" w:rsidP="009A4B2A">
      <w:pPr>
        <w:spacing w:after="0" w:line="280" w:lineRule="exact"/>
        <w:rPr>
          <w:rFonts w:ascii="Trebuchet MS" w:hAnsi="Trebuchet MS" w:cs="Tahoma"/>
          <w:b/>
          <w:color w:val="000000"/>
          <w:sz w:val="32"/>
          <w:szCs w:val="32"/>
          <w:lang w:val="pt-BR"/>
        </w:rPr>
      </w:pPr>
    </w:p>
    <w:p w:rsidR="009A4B2A" w:rsidRDefault="00A0274D" w:rsidP="009A4B2A">
      <w:pPr>
        <w:spacing w:after="0" w:line="280" w:lineRule="exact"/>
        <w:rPr>
          <w:rFonts w:ascii="Trebuchet MS" w:hAnsi="Trebuchet MS"/>
          <w:i/>
          <w:color w:val="000000"/>
          <w:sz w:val="20"/>
          <w:lang w:val="pt-BR"/>
        </w:rPr>
      </w:pPr>
      <w:r>
        <w:rPr>
          <w:rFonts w:ascii="Trebuchet MS" w:hAnsi="Trebuchet MS"/>
          <w:i/>
          <w:color w:val="000000"/>
          <w:sz w:val="20"/>
          <w:lang w:val="pt-BR"/>
        </w:rPr>
        <w:t>Acht</w:t>
      </w:r>
      <w:r w:rsidRPr="002C1953">
        <w:rPr>
          <w:rFonts w:ascii="Trebuchet MS" w:hAnsi="Trebuchet MS"/>
          <w:i/>
          <w:color w:val="000000"/>
          <w:sz w:val="20"/>
          <w:lang w:val="pt-BR"/>
        </w:rPr>
        <w:t xml:space="preserve"> blinde</w:t>
      </w:r>
      <w:r>
        <w:rPr>
          <w:rFonts w:ascii="Trebuchet MS" w:hAnsi="Trebuchet MS"/>
          <w:i/>
          <w:color w:val="000000"/>
          <w:sz w:val="20"/>
          <w:lang w:val="pt-BR"/>
        </w:rPr>
        <w:t xml:space="preserve">n gaan met elkaar </w:t>
      </w:r>
      <w:r w:rsidRPr="002C1953">
        <w:rPr>
          <w:rFonts w:ascii="Trebuchet MS" w:hAnsi="Trebuchet MS"/>
          <w:i/>
          <w:color w:val="000000"/>
          <w:sz w:val="20"/>
          <w:lang w:val="pt-BR"/>
        </w:rPr>
        <w:t xml:space="preserve">op onderzoek uit om te ontdekken wat een olifant is. </w:t>
      </w:r>
      <w:r w:rsidR="009A4B2A">
        <w:rPr>
          <w:rFonts w:ascii="Trebuchet MS" w:hAnsi="Trebuchet MS"/>
          <w:i/>
          <w:color w:val="000000"/>
          <w:sz w:val="20"/>
          <w:lang w:val="pt-BR"/>
        </w:rPr>
        <w:t xml:space="preserve">Geen </w:t>
      </w:r>
      <w:r w:rsidRPr="002C1953">
        <w:rPr>
          <w:rFonts w:ascii="Trebuchet MS" w:hAnsi="Trebuchet MS"/>
          <w:i/>
          <w:color w:val="000000"/>
          <w:sz w:val="20"/>
          <w:lang w:val="pt-BR"/>
        </w:rPr>
        <w:t>van alle</w:t>
      </w:r>
      <w:r>
        <w:rPr>
          <w:rFonts w:ascii="Trebuchet MS" w:hAnsi="Trebuchet MS"/>
          <w:i/>
          <w:color w:val="000000"/>
          <w:sz w:val="20"/>
          <w:lang w:val="pt-BR"/>
        </w:rPr>
        <w:t>n</w:t>
      </w:r>
      <w:r w:rsidRPr="002C1953">
        <w:rPr>
          <w:rFonts w:ascii="Trebuchet MS" w:hAnsi="Trebuchet MS"/>
          <w:i/>
          <w:color w:val="000000"/>
          <w:sz w:val="20"/>
          <w:lang w:val="pt-BR"/>
        </w:rPr>
        <w:t xml:space="preserve"> </w:t>
      </w:r>
      <w:r w:rsidR="009A4B2A">
        <w:rPr>
          <w:rFonts w:ascii="Trebuchet MS" w:hAnsi="Trebuchet MS"/>
          <w:i/>
          <w:color w:val="000000"/>
          <w:sz w:val="20"/>
          <w:lang w:val="pt-BR"/>
        </w:rPr>
        <w:t>hebben ze ooi</w:t>
      </w:r>
      <w:r w:rsidRPr="002C1953">
        <w:rPr>
          <w:rFonts w:ascii="Trebuchet MS" w:hAnsi="Trebuchet MS"/>
          <w:i/>
          <w:color w:val="000000"/>
          <w:sz w:val="20"/>
          <w:lang w:val="pt-BR"/>
        </w:rPr>
        <w:t>t een olifant gezien en hebben</w:t>
      </w:r>
      <w:r w:rsidR="009A4B2A">
        <w:rPr>
          <w:rFonts w:ascii="Trebuchet MS" w:hAnsi="Trebuchet MS"/>
          <w:i/>
          <w:color w:val="000000"/>
          <w:sz w:val="20"/>
          <w:lang w:val="pt-BR"/>
        </w:rPr>
        <w:t xml:space="preserve"> daardoor</w:t>
      </w:r>
      <w:r w:rsidRPr="002C1953">
        <w:rPr>
          <w:rFonts w:ascii="Trebuchet MS" w:hAnsi="Trebuchet MS"/>
          <w:i/>
          <w:color w:val="000000"/>
          <w:sz w:val="20"/>
          <w:lang w:val="pt-BR"/>
        </w:rPr>
        <w:t xml:space="preserve"> geen idee wat het is. </w:t>
      </w:r>
    </w:p>
    <w:p w:rsidR="009A4B2A" w:rsidRDefault="009A4B2A" w:rsidP="009A4B2A">
      <w:pPr>
        <w:spacing w:after="0" w:line="280" w:lineRule="exact"/>
        <w:rPr>
          <w:rFonts w:ascii="Trebuchet MS" w:hAnsi="Trebuchet MS"/>
          <w:i/>
          <w:color w:val="000000"/>
          <w:sz w:val="20"/>
          <w:lang w:val="pt-BR"/>
        </w:rPr>
      </w:pPr>
      <w:r>
        <w:rPr>
          <w:rFonts w:ascii="Trebuchet MS" w:hAnsi="Trebuchet MS"/>
          <w:i/>
          <w:color w:val="000000"/>
          <w:sz w:val="20"/>
          <w:lang w:val="pt-BR"/>
        </w:rPr>
        <w:t>Eé</w:t>
      </w:r>
      <w:r w:rsidR="00A0274D" w:rsidRPr="002C1953">
        <w:rPr>
          <w:rFonts w:ascii="Trebuchet MS" w:hAnsi="Trebuchet MS"/>
          <w:i/>
          <w:color w:val="000000"/>
          <w:sz w:val="20"/>
          <w:lang w:val="pt-BR"/>
        </w:rPr>
        <w:t xml:space="preserve">n van de blinden </w:t>
      </w:r>
      <w:r>
        <w:rPr>
          <w:rFonts w:ascii="Trebuchet MS" w:hAnsi="Trebuchet MS"/>
          <w:i/>
          <w:color w:val="000000"/>
          <w:sz w:val="20"/>
          <w:lang w:val="pt-BR"/>
        </w:rPr>
        <w:t xml:space="preserve">die bij </w:t>
      </w:r>
      <w:r w:rsidR="00A0274D" w:rsidRPr="002C1953">
        <w:rPr>
          <w:rFonts w:ascii="Trebuchet MS" w:hAnsi="Trebuchet MS"/>
          <w:i/>
          <w:color w:val="000000"/>
          <w:sz w:val="20"/>
          <w:lang w:val="pt-BR"/>
        </w:rPr>
        <w:t>een voorpoot</w:t>
      </w:r>
      <w:r>
        <w:rPr>
          <w:rFonts w:ascii="Trebuchet MS" w:hAnsi="Trebuchet MS"/>
          <w:i/>
          <w:color w:val="000000"/>
          <w:sz w:val="20"/>
          <w:lang w:val="pt-BR"/>
        </w:rPr>
        <w:t xml:space="preserve"> zit,</w:t>
      </w:r>
      <w:r w:rsidR="00A0274D" w:rsidRPr="002C1953">
        <w:rPr>
          <w:rFonts w:ascii="Trebuchet MS" w:hAnsi="Trebuchet MS"/>
          <w:i/>
          <w:color w:val="000000"/>
          <w:sz w:val="20"/>
          <w:lang w:val="pt-BR"/>
        </w:rPr>
        <w:t xml:space="preserve"> zegt dat het hem doet denken aan een grote zuil en dat een olifant misschien een soort tempel is. </w:t>
      </w:r>
      <w:r>
        <w:rPr>
          <w:rFonts w:ascii="Trebuchet MS" w:hAnsi="Trebuchet MS"/>
          <w:i/>
          <w:color w:val="000000"/>
          <w:sz w:val="20"/>
          <w:lang w:val="pt-BR"/>
        </w:rPr>
        <w:t>Degene</w:t>
      </w:r>
      <w:r w:rsidR="00A0274D" w:rsidRPr="002C1953">
        <w:rPr>
          <w:rFonts w:ascii="Trebuchet MS" w:hAnsi="Trebuchet MS"/>
          <w:i/>
          <w:color w:val="000000"/>
          <w:sz w:val="20"/>
          <w:lang w:val="pt-BR"/>
        </w:rPr>
        <w:t xml:space="preserve"> die </w:t>
      </w:r>
      <w:r>
        <w:rPr>
          <w:rFonts w:ascii="Trebuchet MS" w:hAnsi="Trebuchet MS"/>
          <w:i/>
          <w:color w:val="000000"/>
          <w:sz w:val="20"/>
          <w:lang w:val="pt-BR"/>
        </w:rPr>
        <w:t xml:space="preserve">de </w:t>
      </w:r>
      <w:r w:rsidR="00A0274D" w:rsidRPr="002C1953">
        <w:rPr>
          <w:rFonts w:ascii="Trebuchet MS" w:hAnsi="Trebuchet MS"/>
          <w:i/>
          <w:color w:val="000000"/>
          <w:sz w:val="20"/>
          <w:lang w:val="pt-BR"/>
        </w:rPr>
        <w:t>slagtand voelt</w:t>
      </w:r>
      <w:r>
        <w:rPr>
          <w:rFonts w:ascii="Trebuchet MS" w:hAnsi="Trebuchet MS"/>
          <w:i/>
          <w:color w:val="000000"/>
          <w:sz w:val="20"/>
          <w:lang w:val="pt-BR"/>
        </w:rPr>
        <w:t>,</w:t>
      </w:r>
      <w:r w:rsidR="00A0274D" w:rsidRPr="002C1953">
        <w:rPr>
          <w:rFonts w:ascii="Trebuchet MS" w:hAnsi="Trebuchet MS"/>
          <w:i/>
          <w:color w:val="000000"/>
          <w:sz w:val="20"/>
          <w:lang w:val="pt-BR"/>
        </w:rPr>
        <w:t xml:space="preserve"> denkt dat het een wapen is en dat een olifant wel iets met het leger te maken moet hebben. </w:t>
      </w:r>
      <w:r>
        <w:rPr>
          <w:rFonts w:ascii="Trebuchet MS" w:hAnsi="Trebuchet MS"/>
          <w:i/>
          <w:color w:val="000000"/>
          <w:sz w:val="20"/>
          <w:lang w:val="pt-BR"/>
        </w:rPr>
        <w:t>Weer een ander</w:t>
      </w:r>
      <w:r w:rsidR="00A0274D" w:rsidRPr="002C1953">
        <w:rPr>
          <w:rFonts w:ascii="Trebuchet MS" w:hAnsi="Trebuchet MS"/>
          <w:i/>
          <w:color w:val="000000"/>
          <w:sz w:val="20"/>
          <w:lang w:val="pt-BR"/>
        </w:rPr>
        <w:t xml:space="preserve"> die bovenop de </w:t>
      </w:r>
      <w:r w:rsidR="00A0274D">
        <w:rPr>
          <w:rFonts w:ascii="Trebuchet MS" w:hAnsi="Trebuchet MS"/>
          <w:i/>
          <w:color w:val="000000"/>
          <w:sz w:val="20"/>
          <w:lang w:val="pt-BR"/>
        </w:rPr>
        <w:t xml:space="preserve">rug van de </w:t>
      </w:r>
      <w:r w:rsidR="00A0274D" w:rsidRPr="002C1953">
        <w:rPr>
          <w:rFonts w:ascii="Trebuchet MS" w:hAnsi="Trebuchet MS"/>
          <w:i/>
          <w:color w:val="000000"/>
          <w:sz w:val="20"/>
          <w:lang w:val="pt-BR"/>
        </w:rPr>
        <w:t xml:space="preserve">olifant zit noemt het een lederen troon. </w:t>
      </w:r>
      <w:r>
        <w:rPr>
          <w:rFonts w:ascii="Trebuchet MS" w:hAnsi="Trebuchet MS"/>
          <w:i/>
          <w:color w:val="000000"/>
          <w:sz w:val="20"/>
          <w:lang w:val="pt-BR"/>
        </w:rPr>
        <w:t xml:space="preserve">Ieder heeft </w:t>
      </w:r>
      <w:r w:rsidR="00A0274D" w:rsidRPr="002C1953">
        <w:rPr>
          <w:rFonts w:ascii="Trebuchet MS" w:hAnsi="Trebuchet MS"/>
          <w:i/>
          <w:color w:val="000000"/>
          <w:sz w:val="20"/>
          <w:lang w:val="pt-BR"/>
        </w:rPr>
        <w:t xml:space="preserve">zijn eigen </w:t>
      </w:r>
      <w:r>
        <w:rPr>
          <w:rFonts w:ascii="Trebuchet MS" w:hAnsi="Trebuchet MS"/>
          <w:i/>
          <w:color w:val="000000"/>
          <w:sz w:val="20"/>
          <w:lang w:val="pt-BR"/>
        </w:rPr>
        <w:t xml:space="preserve">ervaring en zijn eigen verhaal. </w:t>
      </w:r>
      <w:r w:rsidR="00A0274D" w:rsidRPr="002C1953">
        <w:rPr>
          <w:rFonts w:ascii="Trebuchet MS" w:hAnsi="Trebuchet MS"/>
          <w:i/>
          <w:color w:val="000000"/>
          <w:sz w:val="20"/>
          <w:lang w:val="pt-BR"/>
        </w:rPr>
        <w:t>Het eind van het liedje is dat ze ruzie krijgen</w:t>
      </w:r>
      <w:r w:rsidR="00A0274D">
        <w:rPr>
          <w:rFonts w:ascii="Trebuchet MS" w:hAnsi="Trebuchet MS"/>
          <w:i/>
          <w:color w:val="000000"/>
          <w:sz w:val="20"/>
          <w:lang w:val="pt-BR"/>
        </w:rPr>
        <w:t>. H</w:t>
      </w:r>
      <w:r w:rsidR="00A0274D" w:rsidRPr="002C1953">
        <w:rPr>
          <w:rFonts w:ascii="Trebuchet MS" w:hAnsi="Trebuchet MS"/>
          <w:i/>
          <w:color w:val="000000"/>
          <w:sz w:val="20"/>
          <w:lang w:val="pt-BR"/>
        </w:rPr>
        <w:t xml:space="preserve">un ervaringen </w:t>
      </w:r>
      <w:r w:rsidR="00A0274D">
        <w:rPr>
          <w:rFonts w:ascii="Trebuchet MS" w:hAnsi="Trebuchet MS"/>
          <w:i/>
          <w:color w:val="000000"/>
          <w:sz w:val="20"/>
          <w:lang w:val="pt-BR"/>
        </w:rPr>
        <w:t xml:space="preserve">zijn </w:t>
      </w:r>
      <w:r w:rsidR="00A0274D" w:rsidRPr="002C1953">
        <w:rPr>
          <w:rFonts w:ascii="Trebuchet MS" w:hAnsi="Trebuchet MS"/>
          <w:i/>
          <w:color w:val="000000"/>
          <w:sz w:val="20"/>
          <w:lang w:val="pt-BR"/>
        </w:rPr>
        <w:t>zo verschillend</w:t>
      </w:r>
      <w:r>
        <w:rPr>
          <w:rFonts w:ascii="Trebuchet MS" w:hAnsi="Trebuchet MS"/>
          <w:i/>
          <w:color w:val="000000"/>
          <w:sz w:val="20"/>
          <w:lang w:val="pt-BR"/>
        </w:rPr>
        <w:t>,</w:t>
      </w:r>
      <w:r w:rsidR="00A0274D" w:rsidRPr="002C1953">
        <w:rPr>
          <w:rFonts w:ascii="Trebuchet MS" w:hAnsi="Trebuchet MS"/>
          <w:i/>
          <w:color w:val="000000"/>
          <w:sz w:val="20"/>
          <w:lang w:val="pt-BR"/>
        </w:rPr>
        <w:t xml:space="preserve"> dat ze die niet met elkaar kunnen rijmen.</w:t>
      </w:r>
    </w:p>
    <w:p w:rsidR="00C52696" w:rsidRDefault="00C52696" w:rsidP="009A4B2A">
      <w:pPr>
        <w:spacing w:after="0" w:line="280" w:lineRule="exact"/>
        <w:rPr>
          <w:rFonts w:ascii="Trebuchet MS" w:hAnsi="Trebuchet MS"/>
          <w:i/>
          <w:color w:val="000000"/>
          <w:sz w:val="20"/>
          <w:lang w:val="pt-BR"/>
        </w:rPr>
      </w:pPr>
    </w:p>
    <w:p w:rsidR="00C52696" w:rsidRPr="00310A62" w:rsidRDefault="00C52696" w:rsidP="00C52696">
      <w:pPr>
        <w:spacing w:after="0" w:line="280" w:lineRule="exact"/>
        <w:rPr>
          <w:rFonts w:ascii="Trebuchet MS" w:hAnsi="Trebuchet MS" w:cs="Tahoma"/>
          <w:color w:val="000000"/>
          <w:sz w:val="20"/>
          <w:szCs w:val="20"/>
          <w:lang w:val="pt-BR"/>
        </w:rPr>
      </w:pPr>
      <w:r>
        <w:rPr>
          <w:rFonts w:ascii="Trebuchet MS" w:eastAsia="Calibri" w:hAnsi="Trebuchet MS" w:cs="Tahoma"/>
          <w:color w:val="000000"/>
          <w:sz w:val="20"/>
          <w:szCs w:val="20"/>
          <w:lang w:val="pt-BR"/>
        </w:rPr>
        <w:t xml:space="preserve">Dit verhaal is van </w:t>
      </w:r>
      <w:r w:rsidRPr="00310A62">
        <w:rPr>
          <w:rFonts w:ascii="Trebuchet MS" w:eastAsia="Calibri" w:hAnsi="Trebuchet MS" w:cs="Tahoma"/>
          <w:color w:val="000000"/>
          <w:sz w:val="20"/>
          <w:szCs w:val="20"/>
          <w:lang w:val="pt-BR"/>
        </w:rPr>
        <w:t xml:space="preserve">betekenis </w:t>
      </w:r>
      <w:r>
        <w:rPr>
          <w:rFonts w:ascii="Trebuchet MS" w:eastAsia="Calibri" w:hAnsi="Trebuchet MS" w:cs="Tahoma"/>
          <w:color w:val="000000"/>
          <w:sz w:val="20"/>
          <w:szCs w:val="20"/>
          <w:lang w:val="pt-BR"/>
        </w:rPr>
        <w:t xml:space="preserve">om de achtergrond van </w:t>
      </w:r>
      <w:r w:rsidRPr="00310A62">
        <w:rPr>
          <w:rFonts w:ascii="Trebuchet MS" w:eastAsia="Calibri" w:hAnsi="Trebuchet MS" w:cs="Tahoma"/>
          <w:color w:val="000000"/>
          <w:sz w:val="20"/>
          <w:szCs w:val="20"/>
          <w:lang w:val="pt-BR"/>
        </w:rPr>
        <w:t xml:space="preserve">de verbindende dialoog </w:t>
      </w:r>
      <w:r>
        <w:rPr>
          <w:rFonts w:ascii="Trebuchet MS" w:eastAsia="Calibri" w:hAnsi="Trebuchet MS" w:cs="Tahoma"/>
          <w:color w:val="000000"/>
          <w:sz w:val="20"/>
          <w:szCs w:val="20"/>
          <w:lang w:val="pt-BR"/>
        </w:rPr>
        <w:t>te begrijpen.  H</w:t>
      </w:r>
      <w:r w:rsidRPr="00310A62">
        <w:rPr>
          <w:rFonts w:ascii="Trebuchet MS" w:eastAsia="Calibri" w:hAnsi="Trebuchet MS" w:cs="Tahoma"/>
          <w:color w:val="000000"/>
          <w:sz w:val="20"/>
          <w:szCs w:val="20"/>
          <w:lang w:val="pt-BR"/>
        </w:rPr>
        <w:t xml:space="preserve">et wijst </w:t>
      </w:r>
      <w:r>
        <w:rPr>
          <w:rFonts w:ascii="Trebuchet MS" w:eastAsia="Calibri" w:hAnsi="Trebuchet MS" w:cs="Tahoma"/>
          <w:color w:val="000000"/>
          <w:sz w:val="20"/>
          <w:szCs w:val="20"/>
          <w:lang w:val="pt-BR"/>
        </w:rPr>
        <w:t xml:space="preserve">ons op het bestaan van </w:t>
      </w:r>
      <w:r w:rsidRPr="00310A62">
        <w:rPr>
          <w:rFonts w:ascii="Trebuchet MS" w:eastAsia="Calibri" w:hAnsi="Trebuchet MS" w:cs="Tahoma"/>
          <w:color w:val="000000"/>
          <w:sz w:val="20"/>
          <w:szCs w:val="20"/>
          <w:lang w:val="pt-BR"/>
        </w:rPr>
        <w:t>een groter geheel, ook al kan niemand</w:t>
      </w:r>
      <w:r w:rsidR="001314A5">
        <w:rPr>
          <w:rFonts w:ascii="Trebuchet MS" w:eastAsia="Calibri" w:hAnsi="Trebuchet MS" w:cs="Tahoma"/>
          <w:color w:val="000000"/>
          <w:sz w:val="20"/>
          <w:szCs w:val="20"/>
          <w:lang w:val="pt-BR"/>
        </w:rPr>
        <w:t xml:space="preserve"> dit volledig met zijn eigen zintuigen </w:t>
      </w:r>
      <w:r w:rsidRPr="00310A62">
        <w:rPr>
          <w:rFonts w:ascii="Trebuchet MS" w:eastAsia="Calibri" w:hAnsi="Trebuchet MS" w:cs="Tahoma"/>
          <w:color w:val="000000"/>
          <w:sz w:val="20"/>
          <w:szCs w:val="20"/>
          <w:lang w:val="pt-BR"/>
        </w:rPr>
        <w:t>waarnemen. We nemen allemaal slechts een stukje van dat grotere geheel waar</w:t>
      </w:r>
      <w:r>
        <w:rPr>
          <w:rFonts w:ascii="Trebuchet MS" w:eastAsia="Calibri" w:hAnsi="Trebuchet MS" w:cs="Tahoma"/>
          <w:color w:val="000000"/>
          <w:sz w:val="20"/>
          <w:szCs w:val="20"/>
          <w:lang w:val="pt-BR"/>
        </w:rPr>
        <w:t>.</w:t>
      </w:r>
      <w:r w:rsidR="001314A5">
        <w:rPr>
          <w:rFonts w:ascii="Trebuchet MS" w:eastAsia="Calibri" w:hAnsi="Trebuchet MS" w:cs="Tahoma"/>
          <w:color w:val="000000"/>
          <w:sz w:val="20"/>
          <w:szCs w:val="20"/>
          <w:lang w:val="pt-BR"/>
        </w:rPr>
        <w:t xml:space="preserve"> Ook vertelt dit verhaal ons over de houding van waaruit de dialoog gevoerd wordt. </w:t>
      </w:r>
      <w:r w:rsidR="001314A5" w:rsidRPr="001314A5">
        <w:rPr>
          <w:rFonts w:ascii="Trebuchet MS" w:eastAsia="Calibri" w:hAnsi="Trebuchet MS" w:cs="Tahoma"/>
          <w:color w:val="000000"/>
          <w:sz w:val="20"/>
          <w:szCs w:val="20"/>
          <w:lang w:val="pt-BR"/>
        </w:rPr>
        <w:t>Dat is een houding waar</w:t>
      </w:r>
      <w:r w:rsidR="001314A5">
        <w:rPr>
          <w:rFonts w:ascii="Trebuchet MS" w:eastAsia="Calibri" w:hAnsi="Trebuchet MS" w:cs="Tahoma"/>
          <w:color w:val="000000"/>
          <w:sz w:val="20"/>
          <w:szCs w:val="20"/>
          <w:lang w:val="pt-BR"/>
        </w:rPr>
        <w:t>in</w:t>
      </w:r>
      <w:r w:rsidR="001314A5" w:rsidRPr="001314A5">
        <w:rPr>
          <w:rFonts w:ascii="Trebuchet MS" w:eastAsia="Calibri" w:hAnsi="Trebuchet MS" w:cs="Tahoma"/>
          <w:color w:val="000000"/>
          <w:sz w:val="20"/>
          <w:szCs w:val="20"/>
          <w:lang w:val="pt-BR"/>
        </w:rPr>
        <w:t xml:space="preserve"> meerdere gezichtspunten naast elkaar </w:t>
      </w:r>
      <w:r w:rsidR="001314A5">
        <w:rPr>
          <w:rFonts w:ascii="Trebuchet MS" w:eastAsia="Calibri" w:hAnsi="Trebuchet MS" w:cs="Tahoma"/>
          <w:color w:val="000000"/>
          <w:sz w:val="20"/>
          <w:szCs w:val="20"/>
          <w:lang w:val="pt-BR"/>
        </w:rPr>
        <w:t>kunnen staan</w:t>
      </w:r>
      <w:r w:rsidR="001314A5" w:rsidRPr="001314A5">
        <w:rPr>
          <w:rFonts w:ascii="Trebuchet MS" w:eastAsia="Calibri" w:hAnsi="Trebuchet MS" w:cs="Tahoma"/>
          <w:color w:val="000000"/>
          <w:sz w:val="20"/>
          <w:szCs w:val="20"/>
          <w:lang w:val="pt-BR"/>
        </w:rPr>
        <w:t xml:space="preserve">, </w:t>
      </w:r>
      <w:r w:rsidR="00D6322D">
        <w:rPr>
          <w:rFonts w:ascii="Trebuchet MS" w:eastAsia="Calibri" w:hAnsi="Trebuchet MS" w:cs="Tahoma"/>
          <w:color w:val="000000"/>
          <w:sz w:val="20"/>
          <w:szCs w:val="20"/>
          <w:lang w:val="pt-BR"/>
        </w:rPr>
        <w:t>en</w:t>
      </w:r>
      <w:r w:rsidR="001314A5">
        <w:rPr>
          <w:rFonts w:ascii="Trebuchet MS" w:eastAsia="Calibri" w:hAnsi="Trebuchet MS" w:cs="Tahoma"/>
          <w:color w:val="000000"/>
          <w:sz w:val="20"/>
          <w:szCs w:val="20"/>
          <w:lang w:val="pt-BR"/>
        </w:rPr>
        <w:t xml:space="preserve"> de deelnemers aan een dialoog </w:t>
      </w:r>
      <w:r w:rsidR="00D6322D">
        <w:rPr>
          <w:rFonts w:ascii="Trebuchet MS" w:eastAsia="Calibri" w:hAnsi="Trebuchet MS" w:cs="Tahoma"/>
          <w:color w:val="000000"/>
          <w:sz w:val="20"/>
          <w:szCs w:val="20"/>
          <w:lang w:val="pt-BR"/>
        </w:rPr>
        <w:t xml:space="preserve">geen </w:t>
      </w:r>
      <w:r w:rsidR="001314A5">
        <w:rPr>
          <w:rFonts w:ascii="Trebuchet MS" w:eastAsia="Calibri" w:hAnsi="Trebuchet MS" w:cs="Tahoma"/>
          <w:color w:val="000000"/>
          <w:sz w:val="20"/>
          <w:szCs w:val="20"/>
          <w:lang w:val="pt-BR"/>
        </w:rPr>
        <w:t xml:space="preserve">onderscheid </w:t>
      </w:r>
      <w:r w:rsidR="001314A5" w:rsidRPr="001314A5">
        <w:rPr>
          <w:rFonts w:ascii="Trebuchet MS" w:eastAsia="Calibri" w:hAnsi="Trebuchet MS" w:cs="Tahoma"/>
          <w:color w:val="000000"/>
          <w:sz w:val="20"/>
          <w:szCs w:val="20"/>
          <w:lang w:val="pt-BR"/>
        </w:rPr>
        <w:t>maken tussen juiste en onjuiste zienswijzen.</w:t>
      </w:r>
    </w:p>
    <w:p w:rsidR="00E4683B" w:rsidRPr="00AC7AE7" w:rsidRDefault="00E4683B" w:rsidP="009A4B2A">
      <w:pPr>
        <w:spacing w:after="0" w:line="280" w:lineRule="exact"/>
        <w:rPr>
          <w:rFonts w:ascii="Trebuchet MS" w:hAnsi="Trebuchet MS" w:cs="Tahoma"/>
          <w:b/>
          <w:color w:val="000000"/>
          <w:sz w:val="20"/>
          <w:lang w:val="pt-BR"/>
        </w:rPr>
      </w:pPr>
    </w:p>
    <w:p w:rsidR="009A4B2A" w:rsidRPr="00AC7AE7" w:rsidRDefault="00AC7AE7" w:rsidP="009A4B2A">
      <w:pPr>
        <w:spacing w:after="0" w:line="280" w:lineRule="exact"/>
        <w:rPr>
          <w:rFonts w:ascii="Trebuchet MS" w:hAnsi="Trebuchet MS"/>
          <w:b/>
          <w:color w:val="000000"/>
          <w:sz w:val="20"/>
          <w:lang w:val="pt-BR"/>
        </w:rPr>
      </w:pPr>
      <w:r w:rsidRPr="00AC7AE7">
        <w:rPr>
          <w:rFonts w:ascii="Trebuchet MS" w:hAnsi="Trebuchet MS"/>
          <w:b/>
          <w:color w:val="000000"/>
          <w:sz w:val="20"/>
          <w:lang w:val="pt-BR"/>
        </w:rPr>
        <w:t>De basis van een dialoog</w:t>
      </w:r>
    </w:p>
    <w:p w:rsidR="00FD2F70" w:rsidRDefault="00FD2F70" w:rsidP="009A4B2A">
      <w:pPr>
        <w:spacing w:after="0" w:line="280" w:lineRule="exact"/>
        <w:rPr>
          <w:rFonts w:ascii="Trebuchet MS" w:hAnsi="Trebuchet MS" w:cs="Tahoma"/>
          <w:color w:val="000000"/>
          <w:sz w:val="20"/>
          <w:lang w:val="pt-BR"/>
        </w:rPr>
      </w:pPr>
      <w:r w:rsidRPr="00310A62">
        <w:rPr>
          <w:rFonts w:ascii="Trebuchet MS" w:hAnsi="Trebuchet MS" w:cs="Tahoma"/>
          <w:color w:val="000000"/>
          <w:sz w:val="20"/>
          <w:lang w:val="pt-BR"/>
        </w:rPr>
        <w:t xml:space="preserve">Wat hadden de </w:t>
      </w:r>
      <w:r w:rsidR="00A0274D">
        <w:rPr>
          <w:rFonts w:ascii="Trebuchet MS" w:hAnsi="Trebuchet MS" w:cs="Tahoma"/>
          <w:color w:val="000000"/>
          <w:sz w:val="20"/>
          <w:lang w:val="pt-BR"/>
        </w:rPr>
        <w:t>acht</w:t>
      </w:r>
      <w:r w:rsidRPr="00310A62">
        <w:rPr>
          <w:rFonts w:ascii="Trebuchet MS" w:hAnsi="Trebuchet MS" w:cs="Tahoma"/>
          <w:color w:val="000000"/>
          <w:sz w:val="20"/>
          <w:lang w:val="pt-BR"/>
        </w:rPr>
        <w:t xml:space="preserve"> </w:t>
      </w:r>
      <w:r w:rsidR="00A0274D">
        <w:rPr>
          <w:rFonts w:ascii="Trebuchet MS" w:hAnsi="Trebuchet MS" w:cs="Tahoma"/>
          <w:color w:val="000000"/>
          <w:sz w:val="20"/>
          <w:lang w:val="pt-BR"/>
        </w:rPr>
        <w:t>blinden</w:t>
      </w:r>
      <w:r w:rsidRPr="00310A62">
        <w:rPr>
          <w:rFonts w:ascii="Trebuchet MS" w:hAnsi="Trebuchet MS" w:cs="Tahoma"/>
          <w:color w:val="000000"/>
          <w:sz w:val="20"/>
          <w:lang w:val="pt-BR"/>
        </w:rPr>
        <w:t xml:space="preserve"> kunnen doen om al hun verschillende ervaringen te benutten en </w:t>
      </w:r>
      <w:r w:rsidR="00E4683B">
        <w:rPr>
          <w:rFonts w:ascii="Trebuchet MS" w:hAnsi="Trebuchet MS" w:cs="Tahoma"/>
          <w:color w:val="000000"/>
          <w:sz w:val="20"/>
          <w:lang w:val="pt-BR"/>
        </w:rPr>
        <w:t xml:space="preserve">wel </w:t>
      </w:r>
      <w:r w:rsidRPr="00310A62">
        <w:rPr>
          <w:rFonts w:ascii="Trebuchet MS" w:hAnsi="Trebuchet MS" w:cs="Tahoma"/>
          <w:color w:val="000000"/>
          <w:sz w:val="20"/>
          <w:lang w:val="pt-BR"/>
        </w:rPr>
        <w:t>tot een beeld van een olifant te komen</w:t>
      </w:r>
      <w:r w:rsidR="00A0274D">
        <w:rPr>
          <w:rFonts w:ascii="Trebuchet MS" w:hAnsi="Trebuchet MS" w:cs="Tahoma"/>
          <w:color w:val="000000"/>
          <w:sz w:val="20"/>
          <w:lang w:val="pt-BR"/>
        </w:rPr>
        <w:t>?</w:t>
      </w:r>
      <w:r w:rsidRPr="00310A62">
        <w:rPr>
          <w:rFonts w:ascii="Trebuchet MS" w:hAnsi="Trebuchet MS" w:cs="Tahoma"/>
          <w:color w:val="000000"/>
          <w:sz w:val="20"/>
          <w:lang w:val="pt-BR"/>
        </w:rPr>
        <w:t xml:space="preserve"> </w:t>
      </w:r>
      <w:r w:rsidR="00E4683B">
        <w:rPr>
          <w:rFonts w:ascii="Trebuchet MS" w:hAnsi="Trebuchet MS" w:cs="Tahoma"/>
          <w:color w:val="000000"/>
          <w:sz w:val="20"/>
          <w:lang w:val="pt-BR"/>
        </w:rPr>
        <w:t xml:space="preserve">Wat kunnen wij van hen leren om een verbindende dialoog te voeren? </w:t>
      </w:r>
      <w:r w:rsidRPr="00310A62">
        <w:rPr>
          <w:rFonts w:ascii="Trebuchet MS" w:hAnsi="Trebuchet MS" w:cs="Tahoma"/>
          <w:color w:val="000000"/>
          <w:sz w:val="20"/>
          <w:lang w:val="pt-BR"/>
        </w:rPr>
        <w:t>Om te beginnen</w:t>
      </w:r>
      <w:r w:rsidR="00E4683B">
        <w:rPr>
          <w:rFonts w:ascii="Trebuchet MS" w:hAnsi="Trebuchet MS" w:cs="Tahoma"/>
          <w:color w:val="000000"/>
          <w:sz w:val="20"/>
          <w:lang w:val="pt-BR"/>
        </w:rPr>
        <w:t xml:space="preserve">, het zou de blinden hebben geholpen als </w:t>
      </w:r>
      <w:r w:rsidRPr="00310A62">
        <w:rPr>
          <w:rFonts w:ascii="Trebuchet MS" w:hAnsi="Trebuchet MS" w:cs="Tahoma"/>
          <w:color w:val="000000"/>
          <w:sz w:val="20"/>
          <w:lang w:val="pt-BR"/>
        </w:rPr>
        <w:t>ze er van uit</w:t>
      </w:r>
      <w:r w:rsidR="00E4683B">
        <w:rPr>
          <w:rFonts w:ascii="Trebuchet MS" w:hAnsi="Trebuchet MS" w:cs="Tahoma"/>
          <w:color w:val="000000"/>
          <w:sz w:val="20"/>
          <w:lang w:val="pt-BR"/>
        </w:rPr>
        <w:t xml:space="preserve">  gingen</w:t>
      </w:r>
      <w:r w:rsidRPr="00310A62">
        <w:rPr>
          <w:rFonts w:ascii="Trebuchet MS" w:hAnsi="Trebuchet MS" w:cs="Tahoma"/>
          <w:color w:val="000000"/>
          <w:sz w:val="20"/>
          <w:lang w:val="pt-BR"/>
        </w:rPr>
        <w:t xml:space="preserve"> dát er </w:t>
      </w:r>
      <w:r w:rsidR="00B262BB">
        <w:rPr>
          <w:rFonts w:ascii="Trebuchet MS" w:hAnsi="Trebuchet MS" w:cs="Tahoma"/>
          <w:color w:val="000000"/>
          <w:sz w:val="20"/>
          <w:lang w:val="pt-BR"/>
        </w:rPr>
        <w:t>iets als een olifant zou kunnen bestaan</w:t>
      </w:r>
      <w:r w:rsidRPr="00310A62">
        <w:rPr>
          <w:rFonts w:ascii="Trebuchet MS" w:hAnsi="Trebuchet MS" w:cs="Tahoma"/>
          <w:color w:val="000000"/>
          <w:sz w:val="20"/>
          <w:lang w:val="pt-BR"/>
        </w:rPr>
        <w:t xml:space="preserve">. </w:t>
      </w:r>
      <w:r w:rsidR="00E4683B">
        <w:rPr>
          <w:rFonts w:ascii="Trebuchet MS" w:hAnsi="Trebuchet MS" w:cs="Tahoma"/>
          <w:color w:val="000000"/>
          <w:sz w:val="20"/>
          <w:lang w:val="pt-BR"/>
        </w:rPr>
        <w:t xml:space="preserve"> </w:t>
      </w:r>
      <w:r w:rsidR="001B053B">
        <w:rPr>
          <w:rFonts w:ascii="Trebuchet MS" w:hAnsi="Trebuchet MS" w:cs="Tahoma"/>
          <w:color w:val="000000"/>
          <w:sz w:val="20"/>
          <w:lang w:val="pt-BR"/>
        </w:rPr>
        <w:t>W</w:t>
      </w:r>
      <w:r w:rsidR="00E4683B">
        <w:rPr>
          <w:rFonts w:ascii="Trebuchet MS" w:hAnsi="Trebuchet MS" w:cs="Tahoma"/>
          <w:color w:val="000000"/>
          <w:sz w:val="20"/>
          <w:lang w:val="pt-BR"/>
        </w:rPr>
        <w:t>ie</w:t>
      </w:r>
      <w:r w:rsidR="00E4683B" w:rsidRPr="00310A62">
        <w:rPr>
          <w:rFonts w:ascii="Trebuchet MS" w:hAnsi="Trebuchet MS" w:cs="Tahoma"/>
          <w:color w:val="000000"/>
          <w:sz w:val="20"/>
          <w:lang w:val="pt-BR"/>
        </w:rPr>
        <w:t xml:space="preserve"> </w:t>
      </w:r>
      <w:r w:rsidRPr="00310A62">
        <w:rPr>
          <w:rFonts w:ascii="Trebuchet MS" w:hAnsi="Trebuchet MS" w:cs="Tahoma"/>
          <w:color w:val="000000"/>
          <w:sz w:val="20"/>
          <w:lang w:val="pt-BR"/>
        </w:rPr>
        <w:t>gelooft in het bestaan van een groter geheel,</w:t>
      </w:r>
      <w:r w:rsidR="00D5527E">
        <w:rPr>
          <w:rFonts w:ascii="Trebuchet MS" w:hAnsi="Trebuchet MS" w:cs="Tahoma"/>
          <w:color w:val="000000"/>
          <w:sz w:val="20"/>
          <w:lang w:val="pt-BR"/>
        </w:rPr>
        <w:t xml:space="preserve"> ook </w:t>
      </w:r>
      <w:r w:rsidRPr="00310A62">
        <w:rPr>
          <w:rFonts w:ascii="Trebuchet MS" w:hAnsi="Trebuchet MS" w:cs="Tahoma"/>
          <w:color w:val="000000"/>
          <w:sz w:val="20"/>
          <w:lang w:val="pt-BR"/>
        </w:rPr>
        <w:t xml:space="preserve">al ken je dat niet, </w:t>
      </w:r>
      <w:r w:rsidR="00D5527E">
        <w:rPr>
          <w:rFonts w:ascii="Trebuchet MS" w:hAnsi="Trebuchet MS" w:cs="Tahoma"/>
          <w:color w:val="000000"/>
          <w:sz w:val="20"/>
          <w:lang w:val="pt-BR"/>
        </w:rPr>
        <w:t>die wil dat</w:t>
      </w:r>
      <w:r w:rsidRPr="00310A62">
        <w:rPr>
          <w:rFonts w:ascii="Trebuchet MS" w:hAnsi="Trebuchet MS" w:cs="Tahoma"/>
          <w:color w:val="000000"/>
          <w:sz w:val="20"/>
          <w:lang w:val="pt-BR"/>
        </w:rPr>
        <w:t xml:space="preserve"> geheel leren kennen en </w:t>
      </w:r>
      <w:r w:rsidR="00D5527E">
        <w:rPr>
          <w:rFonts w:ascii="Trebuchet MS" w:hAnsi="Trebuchet MS" w:cs="Tahoma"/>
          <w:color w:val="000000"/>
          <w:sz w:val="20"/>
          <w:lang w:val="pt-BR"/>
        </w:rPr>
        <w:t>geeft niet</w:t>
      </w:r>
      <w:r w:rsidR="00D5527E" w:rsidRPr="00310A62">
        <w:rPr>
          <w:rFonts w:ascii="Trebuchet MS" w:hAnsi="Trebuchet MS" w:cs="Tahoma"/>
          <w:color w:val="000000"/>
          <w:sz w:val="20"/>
          <w:lang w:val="pt-BR"/>
        </w:rPr>
        <w:t xml:space="preserve"> </w:t>
      </w:r>
      <w:r w:rsidR="00927B34">
        <w:rPr>
          <w:rFonts w:ascii="Trebuchet MS" w:hAnsi="Trebuchet MS" w:cs="Tahoma"/>
          <w:color w:val="000000"/>
          <w:sz w:val="20"/>
          <w:lang w:val="pt-BR"/>
        </w:rPr>
        <w:t>zo gauw op</w:t>
      </w:r>
      <w:r w:rsidRPr="00310A62">
        <w:rPr>
          <w:rFonts w:ascii="Trebuchet MS" w:hAnsi="Trebuchet MS" w:cs="Tahoma"/>
          <w:color w:val="000000"/>
          <w:sz w:val="20"/>
          <w:lang w:val="pt-BR"/>
        </w:rPr>
        <w:t xml:space="preserve"> als dat niet meteen lukt.</w:t>
      </w:r>
    </w:p>
    <w:p w:rsidR="00D5527E" w:rsidRDefault="00D5527E" w:rsidP="009A4B2A">
      <w:pPr>
        <w:spacing w:after="0" w:line="280" w:lineRule="exact"/>
        <w:rPr>
          <w:rFonts w:ascii="Trebuchet MS" w:hAnsi="Trebuchet MS" w:cs="Tahoma"/>
          <w:color w:val="000000"/>
          <w:sz w:val="20"/>
          <w:lang w:val="pt-BR"/>
        </w:rPr>
      </w:pPr>
    </w:p>
    <w:p w:rsidR="00E4683B" w:rsidRDefault="00E4683B" w:rsidP="009A4B2A">
      <w:pPr>
        <w:spacing w:after="0" w:line="280" w:lineRule="exact"/>
        <w:rPr>
          <w:rFonts w:ascii="Trebuchet MS" w:hAnsi="Trebuchet MS" w:cs="Tahoma"/>
          <w:color w:val="000000"/>
          <w:sz w:val="20"/>
          <w:lang w:val="pt-BR"/>
        </w:rPr>
      </w:pPr>
      <w:r w:rsidRPr="00E4683B">
        <w:rPr>
          <w:rFonts w:ascii="Trebuchet MS" w:hAnsi="Trebuchet MS" w:cs="Tahoma"/>
          <w:color w:val="000000"/>
          <w:sz w:val="20"/>
          <w:lang w:val="pt-BR"/>
        </w:rPr>
        <w:t xml:space="preserve">In een verbindende dialoog zetten de gespreksdeelnemers </w:t>
      </w:r>
      <w:r w:rsidR="00D5527E">
        <w:rPr>
          <w:rFonts w:ascii="Trebuchet MS" w:hAnsi="Trebuchet MS" w:cs="Tahoma"/>
          <w:color w:val="000000"/>
          <w:sz w:val="20"/>
          <w:lang w:val="pt-BR"/>
        </w:rPr>
        <w:t xml:space="preserve">daarom </w:t>
      </w:r>
      <w:r w:rsidRPr="00E4683B">
        <w:rPr>
          <w:rFonts w:ascii="Trebuchet MS" w:hAnsi="Trebuchet MS" w:cs="Tahoma"/>
          <w:color w:val="000000"/>
          <w:sz w:val="20"/>
          <w:lang w:val="pt-BR"/>
        </w:rPr>
        <w:t xml:space="preserve">hun inbreng naast elkaar. Ze bestrijden elkaar niet, twisten niet over de vraag wie er gelijk heeft </w:t>
      </w:r>
      <w:r w:rsidR="00D5527E">
        <w:rPr>
          <w:rFonts w:ascii="Trebuchet MS" w:hAnsi="Trebuchet MS" w:cs="Tahoma"/>
          <w:color w:val="000000"/>
          <w:sz w:val="20"/>
          <w:lang w:val="pt-BR"/>
        </w:rPr>
        <w:t>of</w:t>
      </w:r>
      <w:r w:rsidRPr="00E4683B">
        <w:rPr>
          <w:rFonts w:ascii="Trebuchet MS" w:hAnsi="Trebuchet MS" w:cs="Tahoma"/>
          <w:color w:val="000000"/>
          <w:sz w:val="20"/>
          <w:lang w:val="pt-BR"/>
        </w:rPr>
        <w:t xml:space="preserve"> wie er ongelijk heeft. I</w:t>
      </w:r>
      <w:r w:rsidR="00D5527E">
        <w:rPr>
          <w:rFonts w:ascii="Trebuchet MS" w:hAnsi="Trebuchet MS" w:cs="Tahoma"/>
          <w:color w:val="000000"/>
          <w:sz w:val="20"/>
          <w:lang w:val="pt-BR"/>
        </w:rPr>
        <w:t>eder brengt zijn eigen ervaring, wijsheid en</w:t>
      </w:r>
      <w:r w:rsidRPr="00E4683B">
        <w:rPr>
          <w:rFonts w:ascii="Trebuchet MS" w:hAnsi="Trebuchet MS" w:cs="Tahoma"/>
          <w:color w:val="000000"/>
          <w:sz w:val="20"/>
          <w:lang w:val="pt-BR"/>
        </w:rPr>
        <w:t xml:space="preserve"> waarheid </w:t>
      </w:r>
      <w:r w:rsidR="00D5527E">
        <w:rPr>
          <w:rFonts w:ascii="Trebuchet MS" w:hAnsi="Trebuchet MS" w:cs="Tahoma"/>
          <w:color w:val="000000"/>
          <w:sz w:val="20"/>
          <w:lang w:val="pt-BR"/>
        </w:rPr>
        <w:t xml:space="preserve">in, </w:t>
      </w:r>
      <w:r w:rsidRPr="00E4683B">
        <w:rPr>
          <w:rFonts w:ascii="Trebuchet MS" w:hAnsi="Trebuchet MS" w:cs="Tahoma"/>
          <w:color w:val="000000"/>
          <w:sz w:val="20"/>
          <w:lang w:val="pt-BR"/>
        </w:rPr>
        <w:t>in de overtuiging dat niemand de hele waarheid kent en niemand het geheel kan overzien. Door alle verschillende gezichtspunten naast elkaar te zetten ontstaat een groter en vollediger beeld.</w:t>
      </w:r>
    </w:p>
    <w:p w:rsidR="00FD2F70" w:rsidRDefault="00D5527E" w:rsidP="00D5527E">
      <w:pPr>
        <w:spacing w:after="0" w:line="280" w:lineRule="exact"/>
        <w:rPr>
          <w:rFonts w:ascii="Trebuchet MS" w:hAnsi="Trebuchet MS" w:cs="Tahoma"/>
          <w:color w:val="000000"/>
          <w:sz w:val="20"/>
          <w:lang w:val="pt-BR"/>
        </w:rPr>
      </w:pPr>
      <w:r>
        <w:rPr>
          <w:rFonts w:ascii="Trebuchet MS" w:hAnsi="Trebuchet MS" w:cs="Tahoma"/>
          <w:color w:val="000000"/>
          <w:sz w:val="20"/>
          <w:lang w:val="pt-BR"/>
        </w:rPr>
        <w:t xml:space="preserve">Een </w:t>
      </w:r>
      <w:r w:rsidR="00BA15DC">
        <w:rPr>
          <w:rFonts w:ascii="Trebuchet MS" w:hAnsi="Trebuchet MS" w:cs="Tahoma"/>
          <w:color w:val="000000"/>
          <w:sz w:val="20"/>
          <w:lang w:val="pt-BR"/>
        </w:rPr>
        <w:t>t</w:t>
      </w:r>
      <w:r w:rsidR="00FD2F70" w:rsidRPr="00310A62">
        <w:rPr>
          <w:rFonts w:ascii="Trebuchet MS" w:hAnsi="Trebuchet MS" w:cs="Tahoma"/>
          <w:color w:val="000000"/>
          <w:sz w:val="20"/>
          <w:lang w:val="pt-BR"/>
        </w:rPr>
        <w:t xml:space="preserve">weede </w:t>
      </w:r>
      <w:r>
        <w:rPr>
          <w:rFonts w:ascii="Trebuchet MS" w:hAnsi="Trebuchet MS" w:cs="Tahoma"/>
          <w:color w:val="000000"/>
          <w:sz w:val="20"/>
          <w:lang w:val="pt-BR"/>
        </w:rPr>
        <w:t xml:space="preserve">basisprincipe van de verbindende dialoog </w:t>
      </w:r>
      <w:r w:rsidR="00FD2F70" w:rsidRPr="00310A62">
        <w:rPr>
          <w:rFonts w:ascii="Trebuchet MS" w:hAnsi="Trebuchet MS" w:cs="Tahoma"/>
          <w:color w:val="000000"/>
          <w:sz w:val="20"/>
          <w:lang w:val="pt-BR"/>
        </w:rPr>
        <w:t xml:space="preserve">is dat </w:t>
      </w:r>
      <w:r w:rsidR="003A7D0F" w:rsidRPr="00310A62">
        <w:rPr>
          <w:rFonts w:ascii="Trebuchet MS" w:hAnsi="Trebuchet MS" w:cs="Tahoma"/>
          <w:color w:val="000000"/>
          <w:sz w:val="20"/>
          <w:lang w:val="pt-BR"/>
        </w:rPr>
        <w:t>i</w:t>
      </w:r>
      <w:r w:rsidR="00FD2F70" w:rsidRPr="00310A62">
        <w:rPr>
          <w:rFonts w:ascii="Trebuchet MS" w:hAnsi="Trebuchet MS" w:cs="Tahoma"/>
          <w:color w:val="000000"/>
          <w:sz w:val="20"/>
          <w:lang w:val="pt-BR"/>
        </w:rPr>
        <w:t xml:space="preserve">eders ervaring van belang </w:t>
      </w:r>
      <w:r w:rsidR="00A0274D">
        <w:rPr>
          <w:rFonts w:ascii="Trebuchet MS" w:hAnsi="Trebuchet MS" w:cs="Tahoma"/>
          <w:color w:val="000000"/>
          <w:sz w:val="20"/>
          <w:lang w:val="pt-BR"/>
        </w:rPr>
        <w:t>is</w:t>
      </w:r>
      <w:r w:rsidR="00A0274D" w:rsidRPr="00310A62">
        <w:rPr>
          <w:rFonts w:ascii="Trebuchet MS" w:hAnsi="Trebuchet MS" w:cs="Tahoma"/>
          <w:color w:val="000000"/>
          <w:sz w:val="20"/>
          <w:lang w:val="pt-BR"/>
        </w:rPr>
        <w:t xml:space="preserve"> </w:t>
      </w:r>
      <w:r w:rsidR="00FD2F70" w:rsidRPr="00310A62">
        <w:rPr>
          <w:rFonts w:ascii="Trebuchet MS" w:hAnsi="Trebuchet MS" w:cs="Tahoma"/>
          <w:color w:val="000000"/>
          <w:sz w:val="20"/>
          <w:lang w:val="pt-BR"/>
        </w:rPr>
        <w:t xml:space="preserve">om tot een beeld van het geheel te komen. </w:t>
      </w:r>
      <w:r>
        <w:rPr>
          <w:rFonts w:ascii="Trebuchet MS" w:hAnsi="Trebuchet MS" w:cs="Tahoma"/>
          <w:color w:val="000000"/>
          <w:sz w:val="20"/>
          <w:lang w:val="pt-BR"/>
        </w:rPr>
        <w:t xml:space="preserve">De </w:t>
      </w:r>
      <w:r w:rsidR="00FD2F70" w:rsidRPr="00310A62">
        <w:rPr>
          <w:rFonts w:ascii="Trebuchet MS" w:hAnsi="Trebuchet MS" w:cs="Tahoma"/>
          <w:color w:val="000000"/>
          <w:sz w:val="20"/>
          <w:lang w:val="pt-BR"/>
        </w:rPr>
        <w:t>blinden</w:t>
      </w:r>
      <w:r w:rsidR="00A0274D">
        <w:rPr>
          <w:rFonts w:ascii="Trebuchet MS" w:hAnsi="Trebuchet MS" w:cs="Tahoma"/>
          <w:color w:val="000000"/>
          <w:sz w:val="20"/>
          <w:lang w:val="pt-BR"/>
        </w:rPr>
        <w:t xml:space="preserve"> </w:t>
      </w:r>
      <w:r>
        <w:rPr>
          <w:rFonts w:ascii="Trebuchet MS" w:hAnsi="Trebuchet MS" w:cs="Tahoma"/>
          <w:color w:val="000000"/>
          <w:sz w:val="20"/>
          <w:lang w:val="pt-BR"/>
        </w:rPr>
        <w:t xml:space="preserve">waren verder gekomen als zij </w:t>
      </w:r>
      <w:r w:rsidR="00FD2F70" w:rsidRPr="00310A62">
        <w:rPr>
          <w:rFonts w:ascii="Trebuchet MS" w:hAnsi="Trebuchet MS" w:cs="Tahoma"/>
          <w:color w:val="000000"/>
          <w:sz w:val="20"/>
          <w:lang w:val="pt-BR"/>
        </w:rPr>
        <w:t xml:space="preserve">hun eigen ervaring even opzij </w:t>
      </w:r>
      <w:r>
        <w:rPr>
          <w:rFonts w:ascii="Trebuchet MS" w:hAnsi="Trebuchet MS" w:cs="Tahoma"/>
          <w:color w:val="000000"/>
          <w:sz w:val="20"/>
          <w:lang w:val="pt-BR"/>
        </w:rPr>
        <w:t>hadden gezet</w:t>
      </w:r>
      <w:r w:rsidR="00FD2F70" w:rsidRPr="00310A62">
        <w:rPr>
          <w:rFonts w:ascii="Trebuchet MS" w:hAnsi="Trebuchet MS" w:cs="Tahoma"/>
          <w:color w:val="000000"/>
          <w:sz w:val="20"/>
          <w:lang w:val="pt-BR"/>
        </w:rPr>
        <w:t xml:space="preserve"> en met al hun aandacht naar </w:t>
      </w:r>
      <w:r>
        <w:rPr>
          <w:rFonts w:ascii="Trebuchet MS" w:hAnsi="Trebuchet MS" w:cs="Tahoma"/>
          <w:color w:val="000000"/>
          <w:sz w:val="20"/>
          <w:lang w:val="pt-BR"/>
        </w:rPr>
        <w:t>de</w:t>
      </w:r>
      <w:r w:rsidRPr="00310A62">
        <w:rPr>
          <w:rFonts w:ascii="Trebuchet MS" w:hAnsi="Trebuchet MS" w:cs="Tahoma"/>
          <w:color w:val="000000"/>
          <w:sz w:val="20"/>
          <w:lang w:val="pt-BR"/>
        </w:rPr>
        <w:t xml:space="preserve"> </w:t>
      </w:r>
      <w:r w:rsidR="00FD2F70" w:rsidRPr="00310A62">
        <w:rPr>
          <w:rFonts w:ascii="Trebuchet MS" w:hAnsi="Trebuchet MS" w:cs="Tahoma"/>
          <w:color w:val="000000"/>
          <w:sz w:val="20"/>
          <w:lang w:val="pt-BR"/>
        </w:rPr>
        <w:t xml:space="preserve">ander </w:t>
      </w:r>
      <w:r>
        <w:rPr>
          <w:rFonts w:ascii="Trebuchet MS" w:hAnsi="Trebuchet MS" w:cs="Tahoma"/>
          <w:color w:val="000000"/>
          <w:sz w:val="20"/>
          <w:lang w:val="pt-BR"/>
        </w:rPr>
        <w:t>hadden geluisterd.</w:t>
      </w:r>
      <w:r w:rsidR="00FD2F70" w:rsidRPr="00310A62">
        <w:rPr>
          <w:rFonts w:ascii="Trebuchet MS" w:hAnsi="Trebuchet MS" w:cs="Tahoma"/>
          <w:color w:val="000000"/>
          <w:sz w:val="20"/>
          <w:lang w:val="pt-BR"/>
        </w:rPr>
        <w:t>. Die ander ziet immers een deel van de waarheid</w:t>
      </w:r>
      <w:r>
        <w:rPr>
          <w:rFonts w:ascii="Trebuchet MS" w:hAnsi="Trebuchet MS" w:cs="Tahoma"/>
          <w:color w:val="000000"/>
          <w:sz w:val="20"/>
          <w:lang w:val="pt-BR"/>
        </w:rPr>
        <w:t>,</w:t>
      </w:r>
      <w:r w:rsidR="00FD2F70" w:rsidRPr="00310A62">
        <w:rPr>
          <w:rFonts w:ascii="Trebuchet MS" w:hAnsi="Trebuchet MS" w:cs="Tahoma"/>
          <w:color w:val="000000"/>
          <w:sz w:val="20"/>
          <w:lang w:val="pt-BR"/>
        </w:rPr>
        <w:t xml:space="preserve"> d</w:t>
      </w:r>
      <w:r w:rsidR="00411C01">
        <w:rPr>
          <w:rFonts w:ascii="Trebuchet MS" w:hAnsi="Trebuchet MS" w:cs="Tahoma"/>
          <w:color w:val="000000"/>
          <w:sz w:val="20"/>
          <w:lang w:val="pt-BR"/>
        </w:rPr>
        <w:t>ie</w:t>
      </w:r>
      <w:r w:rsidR="00FD2F70" w:rsidRPr="00310A62">
        <w:rPr>
          <w:rFonts w:ascii="Trebuchet MS" w:hAnsi="Trebuchet MS" w:cs="Tahoma"/>
          <w:color w:val="000000"/>
          <w:sz w:val="20"/>
          <w:lang w:val="pt-BR"/>
        </w:rPr>
        <w:t xml:space="preserve"> jezelf niet </w:t>
      </w:r>
      <w:r w:rsidR="00AC7AE7">
        <w:rPr>
          <w:rFonts w:ascii="Trebuchet MS" w:hAnsi="Trebuchet MS" w:cs="Tahoma"/>
          <w:color w:val="000000"/>
          <w:sz w:val="20"/>
          <w:lang w:val="pt-BR"/>
        </w:rPr>
        <w:t>waarneemt</w:t>
      </w:r>
      <w:r w:rsidR="00A0274D">
        <w:rPr>
          <w:rFonts w:ascii="Trebuchet MS" w:hAnsi="Trebuchet MS" w:cs="Tahoma"/>
          <w:color w:val="000000"/>
          <w:sz w:val="20"/>
          <w:lang w:val="pt-BR"/>
        </w:rPr>
        <w:t>. A</w:t>
      </w:r>
      <w:r w:rsidR="00FD2F70" w:rsidRPr="00310A62">
        <w:rPr>
          <w:rFonts w:ascii="Trebuchet MS" w:hAnsi="Trebuchet MS" w:cs="Tahoma"/>
          <w:color w:val="000000"/>
          <w:sz w:val="20"/>
          <w:lang w:val="pt-BR"/>
        </w:rPr>
        <w:t>lleen door al je zintuigen open te zetten voor het verhaal van die ander</w:t>
      </w:r>
      <w:r>
        <w:rPr>
          <w:rFonts w:ascii="Trebuchet MS" w:hAnsi="Trebuchet MS" w:cs="Tahoma"/>
          <w:color w:val="000000"/>
          <w:sz w:val="20"/>
          <w:lang w:val="pt-BR"/>
        </w:rPr>
        <w:t>,</w:t>
      </w:r>
      <w:r w:rsidR="00FD2F70" w:rsidRPr="00310A62">
        <w:rPr>
          <w:rFonts w:ascii="Trebuchet MS" w:hAnsi="Trebuchet MS" w:cs="Tahoma"/>
          <w:color w:val="000000"/>
          <w:sz w:val="20"/>
          <w:lang w:val="pt-BR"/>
        </w:rPr>
        <w:t xml:space="preserve"> k</w:t>
      </w:r>
      <w:r w:rsidR="00A0274D">
        <w:rPr>
          <w:rFonts w:ascii="Trebuchet MS" w:hAnsi="Trebuchet MS" w:cs="Tahoma"/>
          <w:color w:val="000000"/>
          <w:sz w:val="20"/>
          <w:lang w:val="pt-BR"/>
        </w:rPr>
        <w:t>u</w:t>
      </w:r>
      <w:r w:rsidR="00FD2F70" w:rsidRPr="00310A62">
        <w:rPr>
          <w:rFonts w:ascii="Trebuchet MS" w:hAnsi="Trebuchet MS" w:cs="Tahoma"/>
          <w:color w:val="000000"/>
          <w:sz w:val="20"/>
          <w:lang w:val="pt-BR"/>
        </w:rPr>
        <w:t>n je diens ervaring zo goed mogelijk in je opnemen.</w:t>
      </w:r>
    </w:p>
    <w:p w:rsidR="00D5527E" w:rsidRPr="00310A62" w:rsidRDefault="00D5527E" w:rsidP="00D5527E">
      <w:pPr>
        <w:spacing w:after="0" w:line="280" w:lineRule="exact"/>
        <w:rPr>
          <w:rFonts w:ascii="Trebuchet MS" w:hAnsi="Trebuchet MS" w:cs="Tahoma"/>
          <w:color w:val="000000"/>
          <w:sz w:val="20"/>
          <w:lang w:val="pt-BR"/>
        </w:rPr>
      </w:pPr>
    </w:p>
    <w:p w:rsidR="00FD2F70" w:rsidRDefault="00A0274D" w:rsidP="009A4B2A">
      <w:pPr>
        <w:pStyle w:val="Kop3"/>
        <w:spacing w:before="0" w:after="0" w:line="280" w:lineRule="exact"/>
        <w:rPr>
          <w:rFonts w:ascii="Trebuchet MS" w:hAnsi="Trebuchet MS" w:cs="Tahoma"/>
          <w:noProof w:val="0"/>
          <w:color w:val="000000"/>
          <w:sz w:val="20"/>
          <w:lang w:val="pt-BR"/>
        </w:rPr>
      </w:pPr>
      <w:r>
        <w:rPr>
          <w:rFonts w:ascii="Trebuchet MS" w:hAnsi="Trebuchet MS" w:cs="Tahoma"/>
          <w:noProof w:val="0"/>
          <w:color w:val="000000"/>
          <w:sz w:val="20"/>
          <w:lang w:val="pt-BR"/>
        </w:rPr>
        <w:t>Iedere</w:t>
      </w:r>
      <w:r w:rsidR="00AC7AE7">
        <w:rPr>
          <w:rFonts w:ascii="Trebuchet MS" w:hAnsi="Trebuchet MS" w:cs="Tahoma"/>
          <w:noProof w:val="0"/>
          <w:color w:val="000000"/>
          <w:sz w:val="20"/>
          <w:lang w:val="pt-BR"/>
        </w:rPr>
        <w:t xml:space="preserve"> deelnemer aan een dialoog </w:t>
      </w:r>
      <w:r w:rsidR="00FD2F70" w:rsidRPr="00310A62">
        <w:rPr>
          <w:rFonts w:ascii="Trebuchet MS" w:hAnsi="Trebuchet MS" w:cs="Tahoma"/>
          <w:noProof w:val="0"/>
          <w:color w:val="000000"/>
          <w:sz w:val="20"/>
          <w:lang w:val="pt-BR"/>
        </w:rPr>
        <w:t xml:space="preserve">heeft een unieke ervaring </w:t>
      </w:r>
      <w:r w:rsidR="00FC1DB5">
        <w:rPr>
          <w:rFonts w:ascii="Trebuchet MS" w:hAnsi="Trebuchet MS" w:cs="Tahoma"/>
          <w:noProof w:val="0"/>
          <w:color w:val="000000"/>
          <w:sz w:val="20"/>
          <w:lang w:val="pt-BR"/>
        </w:rPr>
        <w:t xml:space="preserve">om </w:t>
      </w:r>
      <w:r w:rsidR="00FD2F70" w:rsidRPr="00310A62">
        <w:rPr>
          <w:rFonts w:ascii="Trebuchet MS" w:hAnsi="Trebuchet MS" w:cs="Tahoma"/>
          <w:noProof w:val="0"/>
          <w:color w:val="000000"/>
          <w:sz w:val="20"/>
          <w:lang w:val="pt-BR"/>
        </w:rPr>
        <w:t>te delen</w:t>
      </w:r>
      <w:r w:rsidR="00AC7AE7">
        <w:rPr>
          <w:rFonts w:ascii="Trebuchet MS" w:hAnsi="Trebuchet MS" w:cs="Tahoma"/>
          <w:noProof w:val="0"/>
          <w:color w:val="000000"/>
          <w:sz w:val="20"/>
          <w:lang w:val="pt-BR"/>
        </w:rPr>
        <w:t>, net zoals de blinden dat hadden</w:t>
      </w:r>
      <w:r w:rsidR="00FD2F70" w:rsidRPr="00310A62">
        <w:rPr>
          <w:rFonts w:ascii="Trebuchet MS" w:hAnsi="Trebuchet MS" w:cs="Tahoma"/>
          <w:noProof w:val="0"/>
          <w:color w:val="000000"/>
          <w:sz w:val="20"/>
          <w:lang w:val="pt-BR"/>
        </w:rPr>
        <w:t xml:space="preserve">. </w:t>
      </w:r>
      <w:r>
        <w:rPr>
          <w:rFonts w:ascii="Trebuchet MS" w:hAnsi="Trebuchet MS" w:cs="Tahoma"/>
          <w:noProof w:val="0"/>
          <w:color w:val="000000"/>
          <w:sz w:val="20"/>
          <w:lang w:val="pt-BR"/>
        </w:rPr>
        <w:t>Die</w:t>
      </w:r>
      <w:r w:rsidRPr="00310A62">
        <w:rPr>
          <w:rFonts w:ascii="Trebuchet MS" w:hAnsi="Trebuchet MS" w:cs="Tahoma"/>
          <w:noProof w:val="0"/>
          <w:color w:val="000000"/>
          <w:sz w:val="20"/>
          <w:lang w:val="pt-BR"/>
        </w:rPr>
        <w:t xml:space="preserve"> </w:t>
      </w:r>
      <w:r w:rsidR="00FD2F70" w:rsidRPr="00310A62">
        <w:rPr>
          <w:rFonts w:ascii="Trebuchet MS" w:hAnsi="Trebuchet MS" w:cs="Tahoma"/>
          <w:noProof w:val="0"/>
          <w:color w:val="000000"/>
          <w:sz w:val="20"/>
          <w:lang w:val="pt-BR"/>
        </w:rPr>
        <w:t xml:space="preserve">ervaring is van wezenlijk belang als bijdrage aan het geheel. </w:t>
      </w:r>
      <w:r>
        <w:rPr>
          <w:rFonts w:ascii="Trebuchet MS" w:hAnsi="Trebuchet MS" w:cs="Tahoma"/>
          <w:noProof w:val="0"/>
          <w:color w:val="000000"/>
          <w:sz w:val="20"/>
          <w:lang w:val="pt-BR"/>
        </w:rPr>
        <w:t>Iedereen neemt</w:t>
      </w:r>
      <w:r w:rsidR="00FD2F70" w:rsidRPr="00310A62">
        <w:rPr>
          <w:rFonts w:ascii="Trebuchet MS" w:hAnsi="Trebuchet MS" w:cs="Tahoma"/>
          <w:noProof w:val="0"/>
          <w:color w:val="000000"/>
          <w:sz w:val="20"/>
          <w:lang w:val="pt-BR"/>
        </w:rPr>
        <w:t xml:space="preserve"> zijn eigen ervaring volledig serieus</w:t>
      </w:r>
      <w:r>
        <w:rPr>
          <w:rFonts w:ascii="Trebuchet MS" w:hAnsi="Trebuchet MS" w:cs="Tahoma"/>
          <w:noProof w:val="0"/>
          <w:color w:val="000000"/>
          <w:sz w:val="20"/>
          <w:lang w:val="pt-BR"/>
        </w:rPr>
        <w:t xml:space="preserve">, </w:t>
      </w:r>
      <w:r w:rsidR="00FD2F70" w:rsidRPr="00310A62">
        <w:rPr>
          <w:rFonts w:ascii="Trebuchet MS" w:hAnsi="Trebuchet MS" w:cs="Tahoma"/>
          <w:noProof w:val="0"/>
          <w:color w:val="000000"/>
          <w:sz w:val="20"/>
          <w:lang w:val="pt-BR"/>
        </w:rPr>
        <w:t xml:space="preserve">zonder zich te laten afleiden dat de </w:t>
      </w:r>
      <w:r w:rsidR="00AC7AE7">
        <w:rPr>
          <w:rFonts w:ascii="Trebuchet MS" w:hAnsi="Trebuchet MS" w:cs="Tahoma"/>
          <w:noProof w:val="0"/>
          <w:color w:val="000000"/>
          <w:sz w:val="20"/>
          <w:lang w:val="pt-BR"/>
        </w:rPr>
        <w:t xml:space="preserve">anderen soms afwijkende </w:t>
      </w:r>
      <w:r w:rsidR="00FD2F70" w:rsidRPr="00310A62">
        <w:rPr>
          <w:rFonts w:ascii="Trebuchet MS" w:hAnsi="Trebuchet MS" w:cs="Tahoma"/>
          <w:noProof w:val="0"/>
          <w:color w:val="000000"/>
          <w:sz w:val="20"/>
          <w:lang w:val="pt-BR"/>
        </w:rPr>
        <w:t xml:space="preserve">ervaringen </w:t>
      </w:r>
      <w:r w:rsidR="00AC7AE7">
        <w:rPr>
          <w:rFonts w:ascii="Trebuchet MS" w:hAnsi="Trebuchet MS" w:cs="Tahoma"/>
          <w:noProof w:val="0"/>
          <w:color w:val="000000"/>
          <w:sz w:val="20"/>
          <w:lang w:val="pt-BR"/>
        </w:rPr>
        <w:t>hebben</w:t>
      </w:r>
      <w:r w:rsidR="00FD2F70" w:rsidRPr="00310A62">
        <w:rPr>
          <w:rFonts w:ascii="Trebuchet MS" w:hAnsi="Trebuchet MS" w:cs="Tahoma"/>
          <w:noProof w:val="0"/>
          <w:color w:val="000000"/>
          <w:sz w:val="20"/>
          <w:lang w:val="pt-BR"/>
        </w:rPr>
        <w:t xml:space="preserve">. </w:t>
      </w:r>
      <w:r>
        <w:rPr>
          <w:rFonts w:ascii="Trebuchet MS" w:hAnsi="Trebuchet MS" w:cs="Tahoma"/>
          <w:noProof w:val="0"/>
          <w:color w:val="000000"/>
          <w:sz w:val="20"/>
          <w:lang w:val="pt-BR"/>
        </w:rPr>
        <w:t>Ieder brengt</w:t>
      </w:r>
      <w:r w:rsidRPr="00310A62">
        <w:rPr>
          <w:rFonts w:ascii="Trebuchet MS" w:hAnsi="Trebuchet MS" w:cs="Tahoma"/>
          <w:noProof w:val="0"/>
          <w:color w:val="000000"/>
          <w:sz w:val="20"/>
          <w:lang w:val="pt-BR"/>
        </w:rPr>
        <w:t xml:space="preserve"> </w:t>
      </w:r>
      <w:r>
        <w:rPr>
          <w:rFonts w:ascii="Trebuchet MS" w:hAnsi="Trebuchet MS" w:cs="Tahoma"/>
          <w:noProof w:val="0"/>
          <w:color w:val="000000"/>
          <w:sz w:val="20"/>
          <w:lang w:val="pt-BR"/>
        </w:rPr>
        <w:t>de eigen</w:t>
      </w:r>
      <w:r w:rsidR="00FD2F70" w:rsidRPr="00310A62">
        <w:rPr>
          <w:rFonts w:ascii="Trebuchet MS" w:hAnsi="Trebuchet MS" w:cs="Tahoma"/>
          <w:noProof w:val="0"/>
          <w:color w:val="000000"/>
          <w:sz w:val="20"/>
          <w:lang w:val="pt-BR"/>
        </w:rPr>
        <w:t xml:space="preserve"> ervaringen zo helder mogelijk onder woorden</w:t>
      </w:r>
      <w:r w:rsidR="00AC7AE7">
        <w:rPr>
          <w:rFonts w:ascii="Trebuchet MS" w:hAnsi="Trebuchet MS" w:cs="Tahoma"/>
          <w:noProof w:val="0"/>
          <w:color w:val="000000"/>
          <w:sz w:val="20"/>
          <w:lang w:val="pt-BR"/>
        </w:rPr>
        <w:t>,</w:t>
      </w:r>
      <w:r w:rsidR="00FD2F70" w:rsidRPr="00310A62">
        <w:rPr>
          <w:rFonts w:ascii="Trebuchet MS" w:hAnsi="Trebuchet MS" w:cs="Tahoma"/>
          <w:noProof w:val="0"/>
          <w:color w:val="000000"/>
          <w:sz w:val="20"/>
          <w:lang w:val="pt-BR"/>
        </w:rPr>
        <w:t xml:space="preserve"> zodat de anderen </w:t>
      </w:r>
      <w:r>
        <w:rPr>
          <w:rFonts w:ascii="Trebuchet MS" w:hAnsi="Trebuchet MS" w:cs="Tahoma"/>
          <w:noProof w:val="0"/>
          <w:color w:val="000000"/>
          <w:sz w:val="20"/>
          <w:lang w:val="pt-BR"/>
        </w:rPr>
        <w:t>die ervaring</w:t>
      </w:r>
      <w:r w:rsidRPr="00310A62">
        <w:rPr>
          <w:rFonts w:ascii="Trebuchet MS" w:hAnsi="Trebuchet MS" w:cs="Tahoma"/>
          <w:noProof w:val="0"/>
          <w:color w:val="000000"/>
          <w:sz w:val="20"/>
          <w:lang w:val="pt-BR"/>
        </w:rPr>
        <w:t xml:space="preserve"> </w:t>
      </w:r>
      <w:r w:rsidR="00FD2F70" w:rsidRPr="00310A62">
        <w:rPr>
          <w:rFonts w:ascii="Trebuchet MS" w:hAnsi="Trebuchet MS" w:cs="Tahoma"/>
          <w:noProof w:val="0"/>
          <w:color w:val="000000"/>
          <w:sz w:val="20"/>
          <w:lang w:val="pt-BR"/>
        </w:rPr>
        <w:t>optimaal kunnen benutten.</w:t>
      </w:r>
    </w:p>
    <w:p w:rsidR="001B053B" w:rsidRDefault="00927B34" w:rsidP="001B053B">
      <w:pPr>
        <w:pStyle w:val="Kop3"/>
        <w:spacing w:before="0" w:after="0" w:line="280" w:lineRule="exact"/>
        <w:rPr>
          <w:rFonts w:ascii="Trebuchet MS" w:hAnsi="Trebuchet MS" w:cs="Tahoma"/>
          <w:noProof w:val="0"/>
          <w:color w:val="000000"/>
          <w:sz w:val="20"/>
          <w:lang w:val="pt-BR"/>
        </w:rPr>
      </w:pPr>
      <w:r>
        <w:rPr>
          <w:rFonts w:ascii="Trebuchet MS" w:hAnsi="Trebuchet MS" w:cs="Tahoma"/>
          <w:noProof w:val="0"/>
          <w:color w:val="000000"/>
          <w:sz w:val="20"/>
          <w:lang w:val="pt-BR"/>
        </w:rPr>
        <w:br/>
      </w:r>
      <w:r w:rsidR="00C8414C">
        <w:rPr>
          <w:rFonts w:ascii="Trebuchet MS" w:hAnsi="Trebuchet MS" w:cs="Tahoma"/>
          <w:noProof w:val="0"/>
          <w:color w:val="000000"/>
          <w:sz w:val="20"/>
          <w:lang w:val="pt-BR"/>
        </w:rPr>
        <w:t>A</w:t>
      </w:r>
      <w:r w:rsidR="00FD2F70" w:rsidRPr="00310A62">
        <w:rPr>
          <w:rFonts w:ascii="Trebuchet MS" w:hAnsi="Trebuchet MS" w:cs="Tahoma"/>
          <w:noProof w:val="0"/>
          <w:color w:val="000000"/>
          <w:sz w:val="20"/>
          <w:lang w:val="pt-BR"/>
        </w:rPr>
        <w:t>ls alle ervaringen zijn uitgesproken en onderzocht</w:t>
      </w:r>
      <w:r w:rsidR="00C8414C">
        <w:rPr>
          <w:rFonts w:ascii="Trebuchet MS" w:hAnsi="Trebuchet MS" w:cs="Tahoma"/>
          <w:noProof w:val="0"/>
          <w:color w:val="000000"/>
          <w:sz w:val="20"/>
          <w:lang w:val="pt-BR"/>
        </w:rPr>
        <w:t xml:space="preserve"> </w:t>
      </w:r>
      <w:r w:rsidR="00FD2F70" w:rsidRPr="00310A62">
        <w:rPr>
          <w:rFonts w:ascii="Trebuchet MS" w:hAnsi="Trebuchet MS" w:cs="Tahoma"/>
          <w:noProof w:val="0"/>
          <w:color w:val="000000"/>
          <w:sz w:val="20"/>
          <w:lang w:val="pt-BR"/>
        </w:rPr>
        <w:t>kan er een beeld van het geheel ontstaa</w:t>
      </w:r>
      <w:r w:rsidR="00AC7AE7">
        <w:rPr>
          <w:rFonts w:ascii="Trebuchet MS" w:hAnsi="Trebuchet MS" w:cs="Tahoma"/>
          <w:noProof w:val="0"/>
          <w:color w:val="000000"/>
          <w:sz w:val="20"/>
          <w:lang w:val="pt-BR"/>
        </w:rPr>
        <w:t>n</w:t>
      </w:r>
      <w:r w:rsidR="00FD2F70" w:rsidRPr="00310A62">
        <w:rPr>
          <w:rFonts w:ascii="Trebuchet MS" w:hAnsi="Trebuchet MS" w:cs="Tahoma"/>
          <w:noProof w:val="0"/>
          <w:color w:val="000000"/>
          <w:sz w:val="20"/>
          <w:lang w:val="pt-BR"/>
        </w:rPr>
        <w:t xml:space="preserve">. </w:t>
      </w:r>
      <w:r w:rsidR="00C8414C">
        <w:rPr>
          <w:rFonts w:ascii="Trebuchet MS" w:hAnsi="Trebuchet MS" w:cs="Tahoma"/>
          <w:noProof w:val="0"/>
          <w:color w:val="000000"/>
          <w:sz w:val="20"/>
          <w:lang w:val="pt-BR"/>
        </w:rPr>
        <w:t>Dat geheel is niet de</w:t>
      </w:r>
      <w:r w:rsidR="00C8414C" w:rsidRPr="00310A62">
        <w:rPr>
          <w:rFonts w:ascii="Trebuchet MS" w:hAnsi="Trebuchet MS" w:cs="Tahoma"/>
          <w:noProof w:val="0"/>
          <w:color w:val="000000"/>
          <w:sz w:val="20"/>
          <w:lang w:val="pt-BR"/>
        </w:rPr>
        <w:t xml:space="preserve"> </w:t>
      </w:r>
      <w:r w:rsidR="00FD2F70" w:rsidRPr="00310A62">
        <w:rPr>
          <w:rFonts w:ascii="Trebuchet MS" w:hAnsi="Trebuchet MS" w:cs="Tahoma"/>
          <w:noProof w:val="0"/>
          <w:color w:val="000000"/>
          <w:sz w:val="20"/>
          <w:lang w:val="pt-BR"/>
        </w:rPr>
        <w:t>optelsom van alle verschillende stukjes olifant</w:t>
      </w:r>
      <w:r w:rsidR="00C8414C">
        <w:rPr>
          <w:rFonts w:ascii="Trebuchet MS" w:hAnsi="Trebuchet MS" w:cs="Tahoma"/>
          <w:noProof w:val="0"/>
          <w:color w:val="000000"/>
          <w:sz w:val="20"/>
          <w:lang w:val="pt-BR"/>
        </w:rPr>
        <w:t xml:space="preserve"> maar</w:t>
      </w:r>
      <w:r w:rsidR="00FD2F70" w:rsidRPr="00310A62">
        <w:rPr>
          <w:rFonts w:ascii="Trebuchet MS" w:hAnsi="Trebuchet MS" w:cs="Tahoma"/>
          <w:noProof w:val="0"/>
          <w:color w:val="000000"/>
          <w:sz w:val="20"/>
          <w:lang w:val="pt-BR"/>
        </w:rPr>
        <w:t xml:space="preserve"> een synthese van alle verschillende ervaringen, waaruit het geheel als het ware opduikt. Soms is d</w:t>
      </w:r>
      <w:r w:rsidR="001B053B">
        <w:rPr>
          <w:rFonts w:ascii="Trebuchet MS" w:hAnsi="Trebuchet MS" w:cs="Tahoma"/>
          <w:noProof w:val="0"/>
          <w:color w:val="000000"/>
          <w:sz w:val="20"/>
          <w:lang w:val="pt-BR"/>
        </w:rPr>
        <w:t xml:space="preserve">aar tijd en geduld voor nodig. </w:t>
      </w:r>
    </w:p>
    <w:p w:rsidR="001B053B" w:rsidRPr="00310A62" w:rsidRDefault="001B053B" w:rsidP="001B053B">
      <w:pPr>
        <w:pStyle w:val="Kop3"/>
        <w:spacing w:before="0" w:after="0" w:line="280" w:lineRule="exact"/>
        <w:rPr>
          <w:rFonts w:ascii="Trebuchet MS" w:hAnsi="Trebuchet MS" w:cs="Tahoma"/>
          <w:noProof w:val="0"/>
          <w:color w:val="000000"/>
          <w:sz w:val="20"/>
          <w:lang w:val="pt-BR"/>
        </w:rPr>
      </w:pPr>
      <w:r>
        <w:rPr>
          <w:rFonts w:ascii="Trebuchet MS" w:hAnsi="Trebuchet MS" w:cs="Tahoma"/>
          <w:noProof w:val="0"/>
          <w:color w:val="000000"/>
          <w:sz w:val="20"/>
          <w:lang w:val="pt-BR"/>
        </w:rPr>
        <w:t>Wat daar ook voor nodig is, is n</w:t>
      </w:r>
      <w:r w:rsidRPr="00310A62">
        <w:rPr>
          <w:rFonts w:ascii="Trebuchet MS" w:hAnsi="Trebuchet MS" w:cs="Tahoma"/>
          <w:noProof w:val="0"/>
          <w:color w:val="000000"/>
          <w:sz w:val="20"/>
          <w:lang w:val="pt-BR"/>
        </w:rPr>
        <w:t>aar onszelf en anderen te luisteren zonder oordelen en zonder vooringenomenheid.</w:t>
      </w:r>
      <w:r>
        <w:rPr>
          <w:rFonts w:ascii="Trebuchet MS" w:hAnsi="Trebuchet MS" w:cs="Tahoma"/>
          <w:noProof w:val="0"/>
          <w:color w:val="000000"/>
          <w:sz w:val="20"/>
          <w:lang w:val="pt-BR"/>
        </w:rPr>
        <w:t xml:space="preserve"> Of liever gezegd luisteren en spreken met de bereidheid om onze oordelen te onderzoeken en ons daar niet door te laten leiden. </w:t>
      </w:r>
    </w:p>
    <w:p w:rsidR="00FD2F70" w:rsidRPr="00310A62" w:rsidRDefault="00FD2F70" w:rsidP="009A4B2A">
      <w:pPr>
        <w:pStyle w:val="Kop3"/>
        <w:spacing w:before="0" w:after="0" w:line="280" w:lineRule="exact"/>
        <w:rPr>
          <w:rFonts w:ascii="Trebuchet MS" w:hAnsi="Trebuchet MS" w:cs="Tahoma"/>
          <w:noProof w:val="0"/>
          <w:color w:val="000000"/>
          <w:sz w:val="20"/>
          <w:lang w:val="pt-BR"/>
        </w:rPr>
      </w:pPr>
    </w:p>
    <w:p w:rsidR="001C3817" w:rsidRPr="00310A62" w:rsidRDefault="00703868" w:rsidP="009A4B2A">
      <w:pPr>
        <w:spacing w:after="0" w:line="280" w:lineRule="exact"/>
        <w:rPr>
          <w:rFonts w:ascii="Trebuchet MS" w:hAnsi="Trebuchet MS" w:cs="Tahoma"/>
          <w:b/>
          <w:sz w:val="20"/>
          <w:szCs w:val="20"/>
          <w:lang w:val="pt-BR"/>
        </w:rPr>
      </w:pPr>
      <w:r w:rsidRPr="00310A62">
        <w:rPr>
          <w:rFonts w:ascii="Trebuchet MS" w:hAnsi="Trebuchet MS" w:cs="Tahoma"/>
          <w:b/>
          <w:sz w:val="20"/>
          <w:szCs w:val="20"/>
          <w:lang w:val="pt-BR"/>
        </w:rPr>
        <w:t>Wat is een dialoogcirkel?</w:t>
      </w:r>
    </w:p>
    <w:p w:rsidR="008F6E14" w:rsidRDefault="008F6E14" w:rsidP="009A4B2A">
      <w:pPr>
        <w:spacing w:after="0" w:line="280" w:lineRule="exact"/>
        <w:rPr>
          <w:rFonts w:ascii="Trebuchet MS" w:hAnsi="Trebuchet MS" w:cs="Tahoma"/>
          <w:sz w:val="20"/>
          <w:szCs w:val="20"/>
          <w:lang w:val="pt-BR"/>
        </w:rPr>
      </w:pPr>
      <w:r>
        <w:rPr>
          <w:rFonts w:ascii="Trebuchet MS" w:hAnsi="Trebuchet MS" w:cs="Tahoma"/>
          <w:sz w:val="20"/>
          <w:szCs w:val="20"/>
          <w:lang w:val="pt-BR"/>
        </w:rPr>
        <w:t xml:space="preserve">De dialoogcirkel is een dialooggesprek in een kring/cirkel  </w:t>
      </w:r>
      <w:r w:rsidR="001B053B">
        <w:rPr>
          <w:rFonts w:ascii="Trebuchet MS" w:hAnsi="Trebuchet MS" w:cs="Tahoma"/>
          <w:sz w:val="20"/>
          <w:szCs w:val="20"/>
          <w:lang w:val="pt-BR"/>
        </w:rPr>
        <w:t xml:space="preserve">met een </w:t>
      </w:r>
      <w:r w:rsidR="00703868" w:rsidRPr="00310A62">
        <w:rPr>
          <w:rFonts w:ascii="Trebuchet MS" w:hAnsi="Trebuchet MS" w:cs="Tahoma"/>
          <w:sz w:val="20"/>
          <w:szCs w:val="20"/>
          <w:lang w:val="pt-BR"/>
        </w:rPr>
        <w:t xml:space="preserve">begin en een eind. </w:t>
      </w:r>
      <w:r>
        <w:rPr>
          <w:rFonts w:ascii="Trebuchet MS" w:hAnsi="Trebuchet MS" w:cs="Tahoma"/>
          <w:sz w:val="20"/>
          <w:szCs w:val="20"/>
          <w:lang w:val="pt-BR"/>
        </w:rPr>
        <w:t>V</w:t>
      </w:r>
      <w:r w:rsidR="00C8414C">
        <w:rPr>
          <w:rFonts w:ascii="Trebuchet MS" w:hAnsi="Trebuchet MS" w:cs="Tahoma"/>
          <w:sz w:val="20"/>
          <w:szCs w:val="20"/>
          <w:lang w:val="pt-BR"/>
        </w:rPr>
        <w:t>ooraf</w:t>
      </w:r>
      <w:r w:rsidR="00C8414C" w:rsidRPr="00310A62">
        <w:rPr>
          <w:rFonts w:ascii="Trebuchet MS" w:hAnsi="Trebuchet MS" w:cs="Tahoma"/>
          <w:sz w:val="20"/>
          <w:szCs w:val="20"/>
          <w:lang w:val="pt-BR"/>
        </w:rPr>
        <w:t xml:space="preserve"> </w:t>
      </w:r>
      <w:r>
        <w:rPr>
          <w:rFonts w:ascii="Trebuchet MS" w:hAnsi="Trebuchet MS" w:cs="Tahoma"/>
          <w:sz w:val="20"/>
          <w:szCs w:val="20"/>
          <w:lang w:val="pt-BR"/>
        </w:rPr>
        <w:t xml:space="preserve">is </w:t>
      </w:r>
      <w:r w:rsidR="001D08DF" w:rsidRPr="00310A62">
        <w:rPr>
          <w:rFonts w:ascii="Trebuchet MS" w:hAnsi="Trebuchet MS" w:cs="Tahoma"/>
          <w:sz w:val="20"/>
          <w:szCs w:val="20"/>
          <w:lang w:val="pt-BR"/>
        </w:rPr>
        <w:t>afgesproken</w:t>
      </w:r>
      <w:r w:rsidR="00703868" w:rsidRPr="00310A62">
        <w:rPr>
          <w:rFonts w:ascii="Trebuchet MS" w:hAnsi="Trebuchet MS" w:cs="Tahoma"/>
          <w:sz w:val="20"/>
          <w:szCs w:val="20"/>
          <w:lang w:val="pt-BR"/>
        </w:rPr>
        <w:t xml:space="preserve"> hoe lang </w:t>
      </w:r>
      <w:r>
        <w:rPr>
          <w:rFonts w:ascii="Trebuchet MS" w:hAnsi="Trebuchet MS" w:cs="Tahoma"/>
          <w:sz w:val="20"/>
          <w:szCs w:val="20"/>
          <w:lang w:val="pt-BR"/>
        </w:rPr>
        <w:t>de dialoog</w:t>
      </w:r>
      <w:r w:rsidR="00703868" w:rsidRPr="00310A62">
        <w:rPr>
          <w:rFonts w:ascii="Trebuchet MS" w:hAnsi="Trebuchet MS" w:cs="Tahoma"/>
          <w:sz w:val="20"/>
          <w:szCs w:val="20"/>
          <w:lang w:val="pt-BR"/>
        </w:rPr>
        <w:t xml:space="preserve">cirkel </w:t>
      </w:r>
      <w:r>
        <w:rPr>
          <w:rFonts w:ascii="Trebuchet MS" w:hAnsi="Trebuchet MS" w:cs="Tahoma"/>
          <w:sz w:val="20"/>
          <w:szCs w:val="20"/>
          <w:lang w:val="pt-BR"/>
        </w:rPr>
        <w:t>duurt</w:t>
      </w:r>
      <w:r w:rsidR="00703868" w:rsidRPr="00310A62">
        <w:rPr>
          <w:rFonts w:ascii="Trebuchet MS" w:hAnsi="Trebuchet MS" w:cs="Tahoma"/>
          <w:sz w:val="20"/>
          <w:szCs w:val="20"/>
          <w:lang w:val="pt-BR"/>
        </w:rPr>
        <w:t>. Ieder</w:t>
      </w:r>
      <w:r>
        <w:rPr>
          <w:rFonts w:ascii="Trebuchet MS" w:hAnsi="Trebuchet MS" w:cs="Tahoma"/>
          <w:sz w:val="20"/>
          <w:szCs w:val="20"/>
          <w:lang w:val="pt-BR"/>
        </w:rPr>
        <w:t xml:space="preserve">e deelnemer </w:t>
      </w:r>
      <w:r w:rsidR="00703868" w:rsidRPr="00310A62">
        <w:rPr>
          <w:rFonts w:ascii="Trebuchet MS" w:hAnsi="Trebuchet MS" w:cs="Tahoma"/>
          <w:sz w:val="20"/>
          <w:szCs w:val="20"/>
          <w:lang w:val="pt-BR"/>
        </w:rPr>
        <w:t xml:space="preserve"> draagt bij en doet dat vrijwillig.</w:t>
      </w:r>
      <w:r>
        <w:rPr>
          <w:rFonts w:ascii="Trebuchet MS" w:hAnsi="Trebuchet MS" w:cs="Tahoma"/>
          <w:sz w:val="20"/>
          <w:szCs w:val="20"/>
          <w:lang w:val="pt-BR"/>
        </w:rPr>
        <w:t xml:space="preserve"> </w:t>
      </w:r>
    </w:p>
    <w:p w:rsidR="00703868" w:rsidRPr="00310A62" w:rsidRDefault="008F6E14" w:rsidP="009A4B2A">
      <w:pPr>
        <w:spacing w:after="0" w:line="280" w:lineRule="exact"/>
        <w:rPr>
          <w:rFonts w:ascii="Trebuchet MS" w:hAnsi="Trebuchet MS" w:cs="Tahoma"/>
          <w:sz w:val="20"/>
          <w:szCs w:val="20"/>
          <w:lang w:val="pt-BR"/>
        </w:rPr>
      </w:pPr>
      <w:r>
        <w:rPr>
          <w:rFonts w:ascii="Trebuchet MS" w:hAnsi="Trebuchet MS" w:cs="Tahoma"/>
          <w:sz w:val="20"/>
          <w:szCs w:val="20"/>
          <w:lang w:val="pt-BR"/>
        </w:rPr>
        <w:t xml:space="preserve">Om het gesprek te voeren, </w:t>
      </w:r>
      <w:r w:rsidR="001D08DF" w:rsidRPr="00310A62">
        <w:rPr>
          <w:rFonts w:ascii="Trebuchet MS" w:hAnsi="Trebuchet MS" w:cs="Tahoma"/>
          <w:sz w:val="20"/>
          <w:szCs w:val="20"/>
          <w:lang w:val="pt-BR"/>
        </w:rPr>
        <w:t xml:space="preserve">wordt </w:t>
      </w:r>
      <w:r>
        <w:rPr>
          <w:rFonts w:ascii="Trebuchet MS" w:hAnsi="Trebuchet MS" w:cs="Tahoma"/>
          <w:sz w:val="20"/>
          <w:szCs w:val="20"/>
          <w:lang w:val="pt-BR"/>
        </w:rPr>
        <w:t xml:space="preserve">er </w:t>
      </w:r>
      <w:r w:rsidR="001D08DF" w:rsidRPr="00310A62">
        <w:rPr>
          <w:rFonts w:ascii="Trebuchet MS" w:hAnsi="Trebuchet MS" w:cs="Tahoma"/>
          <w:sz w:val="20"/>
          <w:szCs w:val="20"/>
          <w:lang w:val="pt-BR"/>
        </w:rPr>
        <w:t xml:space="preserve">een spreeksymbool gebruikt. Een spreeksymbool of een talking stick kan een houten stok zijn, maar kan net zo goed een mooie steen of </w:t>
      </w:r>
      <w:r w:rsidR="00411C01">
        <w:rPr>
          <w:rFonts w:ascii="Trebuchet MS" w:hAnsi="Trebuchet MS" w:cs="Tahoma"/>
          <w:sz w:val="20"/>
          <w:szCs w:val="20"/>
          <w:lang w:val="pt-BR"/>
        </w:rPr>
        <w:t xml:space="preserve">een </w:t>
      </w:r>
      <w:r>
        <w:rPr>
          <w:rFonts w:ascii="Trebuchet MS" w:hAnsi="Trebuchet MS" w:cs="Tahoma"/>
          <w:sz w:val="20"/>
          <w:szCs w:val="20"/>
          <w:lang w:val="pt-BR"/>
        </w:rPr>
        <w:t>ander voorwerp</w:t>
      </w:r>
      <w:r w:rsidRPr="00310A62">
        <w:rPr>
          <w:rFonts w:ascii="Trebuchet MS" w:hAnsi="Trebuchet MS" w:cs="Tahoma"/>
          <w:sz w:val="20"/>
          <w:szCs w:val="20"/>
          <w:lang w:val="pt-BR"/>
        </w:rPr>
        <w:t xml:space="preserve"> </w:t>
      </w:r>
      <w:r w:rsidR="001D08DF" w:rsidRPr="00310A62">
        <w:rPr>
          <w:rFonts w:ascii="Trebuchet MS" w:hAnsi="Trebuchet MS" w:cs="Tahoma"/>
          <w:sz w:val="20"/>
          <w:szCs w:val="20"/>
          <w:lang w:val="pt-BR"/>
        </w:rPr>
        <w:t>zijn.</w:t>
      </w:r>
      <w:r>
        <w:rPr>
          <w:rFonts w:ascii="Trebuchet MS" w:hAnsi="Trebuchet MS" w:cs="Tahoma"/>
          <w:sz w:val="20"/>
          <w:szCs w:val="20"/>
          <w:lang w:val="pt-BR"/>
        </w:rPr>
        <w:t xml:space="preserve"> E</w:t>
      </w:r>
      <w:r w:rsidR="00703868" w:rsidRPr="00310A62">
        <w:rPr>
          <w:rFonts w:ascii="Trebuchet MS" w:hAnsi="Trebuchet MS" w:cs="Tahoma"/>
          <w:sz w:val="20"/>
          <w:szCs w:val="20"/>
          <w:lang w:val="pt-BR"/>
        </w:rPr>
        <w:t xml:space="preserve">en spreeksymbool helpt </w:t>
      </w:r>
      <w:r w:rsidR="001D08DF" w:rsidRPr="00310A62">
        <w:rPr>
          <w:rFonts w:ascii="Trebuchet MS" w:hAnsi="Trebuchet MS" w:cs="Tahoma"/>
          <w:sz w:val="20"/>
          <w:szCs w:val="20"/>
          <w:lang w:val="pt-BR"/>
        </w:rPr>
        <w:t xml:space="preserve">in de </w:t>
      </w:r>
      <w:r w:rsidR="00703868" w:rsidRPr="00310A62">
        <w:rPr>
          <w:rFonts w:ascii="Trebuchet MS" w:hAnsi="Trebuchet MS" w:cs="Tahoma"/>
          <w:sz w:val="20"/>
          <w:szCs w:val="20"/>
          <w:lang w:val="pt-BR"/>
        </w:rPr>
        <w:t>aandacht</w:t>
      </w:r>
      <w:r>
        <w:rPr>
          <w:rFonts w:ascii="Trebuchet MS" w:hAnsi="Trebuchet MS" w:cs="Tahoma"/>
          <w:sz w:val="20"/>
          <w:szCs w:val="20"/>
          <w:lang w:val="pt-BR"/>
        </w:rPr>
        <w:t>,</w:t>
      </w:r>
      <w:r w:rsidR="00703868" w:rsidRPr="00310A62">
        <w:rPr>
          <w:rFonts w:ascii="Trebuchet MS" w:hAnsi="Trebuchet MS" w:cs="Tahoma"/>
          <w:sz w:val="20"/>
          <w:szCs w:val="20"/>
          <w:lang w:val="pt-BR"/>
        </w:rPr>
        <w:t xml:space="preserve"> zowel voor het spreken </w:t>
      </w:r>
      <w:r w:rsidR="001D08DF" w:rsidRPr="00310A62">
        <w:rPr>
          <w:rFonts w:ascii="Trebuchet MS" w:hAnsi="Trebuchet MS" w:cs="Tahoma"/>
          <w:sz w:val="20"/>
          <w:szCs w:val="20"/>
          <w:lang w:val="pt-BR"/>
        </w:rPr>
        <w:t>(</w:t>
      </w:r>
      <w:r w:rsidR="00703868" w:rsidRPr="00310A62">
        <w:rPr>
          <w:rFonts w:ascii="Trebuchet MS" w:hAnsi="Trebuchet MS" w:cs="Tahoma"/>
          <w:sz w:val="20"/>
          <w:szCs w:val="20"/>
          <w:lang w:val="pt-BR"/>
        </w:rPr>
        <w:t>als je het spreeksymbool vast hebt</w:t>
      </w:r>
      <w:r w:rsidR="001D08DF" w:rsidRPr="00310A62">
        <w:rPr>
          <w:rFonts w:ascii="Trebuchet MS" w:hAnsi="Trebuchet MS" w:cs="Tahoma"/>
          <w:sz w:val="20"/>
          <w:szCs w:val="20"/>
          <w:lang w:val="pt-BR"/>
        </w:rPr>
        <w:t>)</w:t>
      </w:r>
      <w:r w:rsidR="00703868" w:rsidRPr="00310A62">
        <w:rPr>
          <w:rFonts w:ascii="Trebuchet MS" w:hAnsi="Trebuchet MS" w:cs="Tahoma"/>
          <w:sz w:val="20"/>
          <w:szCs w:val="20"/>
          <w:lang w:val="pt-BR"/>
        </w:rPr>
        <w:t xml:space="preserve"> als voor het luisteren </w:t>
      </w:r>
      <w:r w:rsidR="001D08DF" w:rsidRPr="00310A62">
        <w:rPr>
          <w:rFonts w:ascii="Trebuchet MS" w:hAnsi="Trebuchet MS" w:cs="Tahoma"/>
          <w:sz w:val="20"/>
          <w:szCs w:val="20"/>
          <w:lang w:val="pt-BR"/>
        </w:rPr>
        <w:t>(</w:t>
      </w:r>
      <w:r w:rsidR="00703868" w:rsidRPr="00310A62">
        <w:rPr>
          <w:rFonts w:ascii="Trebuchet MS" w:hAnsi="Trebuchet MS" w:cs="Tahoma"/>
          <w:sz w:val="20"/>
          <w:szCs w:val="20"/>
          <w:lang w:val="pt-BR"/>
        </w:rPr>
        <w:t>als i</w:t>
      </w:r>
      <w:r w:rsidR="001D08DF" w:rsidRPr="00310A62">
        <w:rPr>
          <w:rFonts w:ascii="Trebuchet MS" w:hAnsi="Trebuchet MS" w:cs="Tahoma"/>
          <w:sz w:val="20"/>
          <w:szCs w:val="20"/>
          <w:lang w:val="pt-BR"/>
        </w:rPr>
        <w:t xml:space="preserve">emand anders het spreeksymbool </w:t>
      </w:r>
      <w:r w:rsidR="00703868" w:rsidRPr="00310A62">
        <w:rPr>
          <w:rFonts w:ascii="Trebuchet MS" w:hAnsi="Trebuchet MS" w:cs="Tahoma"/>
          <w:sz w:val="20"/>
          <w:szCs w:val="20"/>
          <w:lang w:val="pt-BR"/>
        </w:rPr>
        <w:t>heeft</w:t>
      </w:r>
      <w:r w:rsidR="001D08DF" w:rsidRPr="00310A62">
        <w:rPr>
          <w:rFonts w:ascii="Trebuchet MS" w:hAnsi="Trebuchet MS" w:cs="Tahoma"/>
          <w:sz w:val="20"/>
          <w:szCs w:val="20"/>
          <w:lang w:val="pt-BR"/>
        </w:rPr>
        <w:t>)</w:t>
      </w:r>
      <w:r w:rsidR="00703868" w:rsidRPr="00310A62">
        <w:rPr>
          <w:rFonts w:ascii="Trebuchet MS" w:hAnsi="Trebuchet MS" w:cs="Tahoma"/>
          <w:sz w:val="20"/>
          <w:szCs w:val="20"/>
          <w:lang w:val="pt-BR"/>
        </w:rPr>
        <w:t xml:space="preserve">. </w:t>
      </w:r>
    </w:p>
    <w:p w:rsidR="00310A62" w:rsidRPr="00310A62" w:rsidRDefault="008F6E14" w:rsidP="009A4B2A">
      <w:pPr>
        <w:spacing w:after="0" w:line="280" w:lineRule="exact"/>
        <w:rPr>
          <w:rFonts w:ascii="Trebuchet MS" w:hAnsi="Trebuchet MS" w:cs="Tahoma"/>
          <w:sz w:val="20"/>
          <w:szCs w:val="20"/>
          <w:lang w:val="pt-BR"/>
        </w:rPr>
      </w:pPr>
      <w:r>
        <w:rPr>
          <w:rFonts w:ascii="Trebuchet MS" w:hAnsi="Trebuchet MS" w:cs="Tahoma"/>
          <w:sz w:val="20"/>
          <w:szCs w:val="20"/>
          <w:lang w:val="pt-BR"/>
        </w:rPr>
        <w:t xml:space="preserve">Een spreeksymbool </w:t>
      </w:r>
      <w:r w:rsidR="00C51FDE">
        <w:rPr>
          <w:rFonts w:ascii="Trebuchet MS" w:hAnsi="Trebuchet MS" w:cs="Tahoma"/>
          <w:sz w:val="20"/>
          <w:szCs w:val="20"/>
          <w:lang w:val="pt-BR"/>
        </w:rPr>
        <w:t>kan worden d</w:t>
      </w:r>
      <w:r>
        <w:rPr>
          <w:rFonts w:ascii="Trebuchet MS" w:hAnsi="Trebuchet MS" w:cs="Tahoma"/>
          <w:sz w:val="20"/>
          <w:szCs w:val="20"/>
          <w:lang w:val="pt-BR"/>
        </w:rPr>
        <w:t>oorgegeven</w:t>
      </w:r>
      <w:r w:rsidR="00C51FDE">
        <w:rPr>
          <w:rFonts w:ascii="Trebuchet MS" w:hAnsi="Trebuchet MS" w:cs="Tahoma"/>
          <w:sz w:val="20"/>
          <w:szCs w:val="20"/>
          <w:lang w:val="pt-BR"/>
        </w:rPr>
        <w:t xml:space="preserve"> in de kring</w:t>
      </w:r>
      <w:r w:rsidR="000B7204">
        <w:rPr>
          <w:rFonts w:ascii="Trebuchet MS" w:hAnsi="Trebuchet MS" w:cs="Tahoma"/>
          <w:sz w:val="20"/>
          <w:szCs w:val="20"/>
          <w:lang w:val="pt-BR"/>
        </w:rPr>
        <w:t xml:space="preserve"> of steeds teruggelegd worden in het midden</w:t>
      </w:r>
      <w:r w:rsidR="00C51FDE">
        <w:rPr>
          <w:rFonts w:ascii="Trebuchet MS" w:hAnsi="Trebuchet MS" w:cs="Tahoma"/>
          <w:sz w:val="20"/>
          <w:szCs w:val="20"/>
          <w:lang w:val="pt-BR"/>
        </w:rPr>
        <w:t xml:space="preserve">. </w:t>
      </w:r>
      <w:r>
        <w:rPr>
          <w:rFonts w:ascii="Trebuchet MS" w:hAnsi="Trebuchet MS" w:cs="Tahoma"/>
          <w:sz w:val="20"/>
          <w:szCs w:val="20"/>
          <w:lang w:val="pt-BR"/>
        </w:rPr>
        <w:t xml:space="preserve">Je </w:t>
      </w:r>
      <w:r w:rsidR="000B7204">
        <w:rPr>
          <w:rFonts w:ascii="Trebuchet MS" w:hAnsi="Trebuchet MS" w:cs="Tahoma"/>
          <w:sz w:val="20"/>
          <w:szCs w:val="20"/>
          <w:lang w:val="pt-BR"/>
        </w:rPr>
        <w:t xml:space="preserve">spreekt alleen als je dat wilt. </w:t>
      </w:r>
      <w:r>
        <w:rPr>
          <w:rFonts w:ascii="Trebuchet MS" w:hAnsi="Trebuchet MS" w:cs="Tahoma"/>
          <w:sz w:val="20"/>
          <w:szCs w:val="20"/>
          <w:lang w:val="pt-BR"/>
        </w:rPr>
        <w:t>Een dialoogcirkel kan</w:t>
      </w:r>
      <w:r w:rsidR="00310A62" w:rsidRPr="00310A62">
        <w:rPr>
          <w:rFonts w:ascii="Trebuchet MS" w:hAnsi="Trebuchet MS" w:cs="Tahoma"/>
          <w:sz w:val="20"/>
          <w:szCs w:val="20"/>
          <w:lang w:val="pt-BR"/>
        </w:rPr>
        <w:t xml:space="preserve"> over een bepaald thema of vraag</w:t>
      </w:r>
      <w:r>
        <w:rPr>
          <w:rFonts w:ascii="Trebuchet MS" w:hAnsi="Trebuchet MS" w:cs="Tahoma"/>
          <w:sz w:val="20"/>
          <w:szCs w:val="20"/>
          <w:lang w:val="pt-BR"/>
        </w:rPr>
        <w:t xml:space="preserve"> gaan</w:t>
      </w:r>
      <w:r w:rsidR="00310A62" w:rsidRPr="00310A62">
        <w:rPr>
          <w:rFonts w:ascii="Trebuchet MS" w:hAnsi="Trebuchet MS" w:cs="Tahoma"/>
          <w:sz w:val="20"/>
          <w:szCs w:val="20"/>
          <w:lang w:val="pt-BR"/>
        </w:rPr>
        <w:t>.</w:t>
      </w:r>
    </w:p>
    <w:p w:rsidR="00F61CA7" w:rsidRDefault="000B7204" w:rsidP="00C51FDE">
      <w:pPr>
        <w:spacing w:after="0" w:line="280" w:lineRule="exact"/>
        <w:rPr>
          <w:rFonts w:ascii="Trebuchet MS" w:eastAsia="Times New Roman" w:hAnsi="Trebuchet MS" w:cs="Times New Roman"/>
          <w:sz w:val="20"/>
          <w:szCs w:val="20"/>
        </w:rPr>
      </w:pPr>
      <w:r>
        <w:rPr>
          <w:rFonts w:ascii="Trebuchet MS" w:hAnsi="Trebuchet MS" w:cs="Tahoma"/>
          <w:sz w:val="20"/>
          <w:szCs w:val="20"/>
          <w:lang w:val="pt-BR"/>
        </w:rPr>
        <w:t>Voorbeelden van vragen zijn</w:t>
      </w:r>
      <w:r w:rsidR="0007137A" w:rsidRPr="00310A62">
        <w:rPr>
          <w:rFonts w:ascii="Trebuchet MS" w:hAnsi="Trebuchet MS" w:cs="Tahoma"/>
          <w:sz w:val="20"/>
          <w:szCs w:val="20"/>
          <w:lang w:val="pt-BR"/>
        </w:rPr>
        <w:t xml:space="preserve">: </w:t>
      </w:r>
      <w:r w:rsidR="008F6E14">
        <w:rPr>
          <w:rFonts w:ascii="Trebuchet MS" w:eastAsia="Times New Roman" w:hAnsi="Trebuchet MS" w:cs="Times New Roman"/>
          <w:sz w:val="20"/>
          <w:szCs w:val="20"/>
        </w:rPr>
        <w:t>Wat kan een goed</w:t>
      </w:r>
      <w:r w:rsidR="0007137A" w:rsidRPr="00310A62">
        <w:rPr>
          <w:rFonts w:ascii="Trebuchet MS" w:eastAsia="Times New Roman" w:hAnsi="Trebuchet MS" w:cs="Times New Roman"/>
          <w:sz w:val="20"/>
          <w:szCs w:val="20"/>
        </w:rPr>
        <w:t>e organisatie/team nog meer zijn?</w:t>
      </w:r>
      <w:r w:rsidR="00310A62" w:rsidRPr="00310A62">
        <w:rPr>
          <w:rFonts w:ascii="Trebuchet MS" w:eastAsia="Times New Roman" w:hAnsi="Trebuchet MS" w:cs="Times New Roman"/>
          <w:sz w:val="20"/>
          <w:szCs w:val="20"/>
        </w:rPr>
        <w:t xml:space="preserve"> Wat maakt mijn vak ‘</w:t>
      </w:r>
      <w:r w:rsidR="008F6E14">
        <w:rPr>
          <w:rFonts w:ascii="Trebuchet MS" w:eastAsia="Times New Roman" w:hAnsi="Trebuchet MS" w:cs="Times New Roman"/>
          <w:sz w:val="20"/>
          <w:szCs w:val="20"/>
        </w:rPr>
        <w:t>zinvol</w:t>
      </w:r>
      <w:r w:rsidR="00310A62" w:rsidRPr="00310A62">
        <w:rPr>
          <w:rFonts w:ascii="Trebuchet MS" w:eastAsia="Times New Roman" w:hAnsi="Trebuchet MS" w:cs="Times New Roman"/>
          <w:sz w:val="20"/>
          <w:szCs w:val="20"/>
        </w:rPr>
        <w:t xml:space="preserve"> voor mij?</w:t>
      </w:r>
      <w:r w:rsidR="008F6E14">
        <w:rPr>
          <w:rFonts w:ascii="Trebuchet MS" w:eastAsia="Times New Roman" w:hAnsi="Trebuchet MS" w:cs="Times New Roman"/>
          <w:sz w:val="20"/>
          <w:szCs w:val="20"/>
        </w:rPr>
        <w:t>’</w:t>
      </w:r>
      <w:r w:rsidR="00BA15DC">
        <w:rPr>
          <w:rFonts w:ascii="Trebuchet MS" w:eastAsia="Times New Roman" w:hAnsi="Trebuchet MS" w:cs="Times New Roman"/>
          <w:sz w:val="20"/>
          <w:szCs w:val="20"/>
        </w:rPr>
        <w:t xml:space="preserve"> </w:t>
      </w:r>
      <w:r w:rsidR="0007137A" w:rsidRPr="00310A62">
        <w:rPr>
          <w:rFonts w:ascii="Trebuchet MS" w:eastAsia="Times New Roman" w:hAnsi="Trebuchet MS" w:cs="Times New Roman"/>
          <w:sz w:val="20"/>
          <w:szCs w:val="20"/>
        </w:rPr>
        <w:t xml:space="preserve">Wat kan onze organisatie of ons team nog </w:t>
      </w:r>
      <w:r w:rsidR="008F6E14">
        <w:rPr>
          <w:rFonts w:ascii="Trebuchet MS" w:eastAsia="Times New Roman" w:hAnsi="Trebuchet MS" w:cs="Times New Roman"/>
          <w:sz w:val="20"/>
          <w:szCs w:val="20"/>
        </w:rPr>
        <w:t>meer doen? Wat betekent ouder/</w:t>
      </w:r>
      <w:r w:rsidR="0007137A" w:rsidRPr="00310A62">
        <w:rPr>
          <w:rFonts w:ascii="Trebuchet MS" w:eastAsia="Times New Roman" w:hAnsi="Trebuchet MS" w:cs="Times New Roman"/>
          <w:sz w:val="20"/>
          <w:szCs w:val="20"/>
        </w:rPr>
        <w:t>opvoeder zijn voor mij?</w:t>
      </w:r>
      <w:r w:rsidR="00C51FDE">
        <w:rPr>
          <w:rFonts w:ascii="Trebuchet MS" w:eastAsia="Times New Roman" w:hAnsi="Trebuchet MS" w:cs="Times New Roman"/>
          <w:sz w:val="20"/>
          <w:szCs w:val="20"/>
        </w:rPr>
        <w:t xml:space="preserve"> </w:t>
      </w:r>
    </w:p>
    <w:p w:rsidR="00D77B26" w:rsidRDefault="00D77B26" w:rsidP="009A4B2A">
      <w:pPr>
        <w:spacing w:after="0" w:line="280" w:lineRule="exact"/>
        <w:rPr>
          <w:rFonts w:ascii="Trebuchet MS" w:eastAsia="Times New Roman" w:hAnsi="Trebuchet MS" w:cs="Times New Roman"/>
          <w:i/>
          <w:sz w:val="20"/>
          <w:szCs w:val="20"/>
        </w:rPr>
      </w:pPr>
    </w:p>
    <w:p w:rsidR="00D77B26" w:rsidRPr="00D77B26" w:rsidRDefault="00D77B26" w:rsidP="009A4B2A">
      <w:pPr>
        <w:spacing w:after="0" w:line="280" w:lineRule="exact"/>
        <w:rPr>
          <w:rFonts w:ascii="Trebuchet MS" w:eastAsia="Times New Roman" w:hAnsi="Trebuchet MS" w:cs="Times New Roman"/>
          <w:b/>
          <w:sz w:val="20"/>
          <w:szCs w:val="20"/>
        </w:rPr>
      </w:pPr>
      <w:r>
        <w:rPr>
          <w:rFonts w:ascii="Trebuchet MS" w:eastAsia="Times New Roman" w:hAnsi="Trebuchet MS" w:cs="Times New Roman"/>
          <w:b/>
          <w:sz w:val="20"/>
          <w:szCs w:val="20"/>
        </w:rPr>
        <w:t>Voorbeeld uit de praktijk</w:t>
      </w:r>
    </w:p>
    <w:p w:rsidR="00C504DD" w:rsidRDefault="00C8414C" w:rsidP="009A4B2A">
      <w:pPr>
        <w:spacing w:after="0" w:line="280" w:lineRule="exact"/>
        <w:rPr>
          <w:rFonts w:ascii="Trebuchet MS" w:eastAsia="Times New Roman" w:hAnsi="Trebuchet MS" w:cs="Tahoma"/>
          <w:i/>
          <w:color w:val="404040"/>
          <w:sz w:val="20"/>
          <w:szCs w:val="20"/>
        </w:rPr>
      </w:pPr>
      <w:r w:rsidRPr="00F61CA7">
        <w:rPr>
          <w:rFonts w:ascii="Trebuchet MS" w:eastAsia="Times New Roman" w:hAnsi="Trebuchet MS" w:cs="Times New Roman"/>
          <w:i/>
          <w:sz w:val="20"/>
          <w:szCs w:val="20"/>
        </w:rPr>
        <w:t>I</w:t>
      </w:r>
      <w:r w:rsidR="00310A62" w:rsidRPr="00F61CA7">
        <w:rPr>
          <w:rFonts w:ascii="Trebuchet MS" w:eastAsia="Times New Roman" w:hAnsi="Trebuchet MS" w:cs="Times New Roman"/>
          <w:i/>
          <w:sz w:val="20"/>
          <w:szCs w:val="20"/>
        </w:rPr>
        <w:t xml:space="preserve">n een gezinshuis wordt er wekelijks een zogenaamd </w:t>
      </w:r>
      <w:r w:rsidR="00D77B26">
        <w:rPr>
          <w:rFonts w:ascii="Trebuchet MS" w:eastAsia="Times New Roman" w:hAnsi="Trebuchet MS" w:cs="Times New Roman"/>
          <w:i/>
          <w:sz w:val="20"/>
          <w:szCs w:val="20"/>
        </w:rPr>
        <w:t>‘</w:t>
      </w:r>
      <w:r w:rsidR="00310A62" w:rsidRPr="00F61CA7">
        <w:rPr>
          <w:rFonts w:ascii="Trebuchet MS" w:eastAsia="Times New Roman" w:hAnsi="Trebuchet MS" w:cs="Times New Roman"/>
          <w:i/>
          <w:sz w:val="20"/>
          <w:szCs w:val="20"/>
        </w:rPr>
        <w:t>zilveren bal</w:t>
      </w:r>
      <w:r w:rsidR="00D77B26">
        <w:rPr>
          <w:rFonts w:ascii="Trebuchet MS" w:eastAsia="Times New Roman" w:hAnsi="Trebuchet MS" w:cs="Times New Roman"/>
          <w:i/>
          <w:sz w:val="20"/>
          <w:szCs w:val="20"/>
        </w:rPr>
        <w:t>-</w:t>
      </w:r>
      <w:r w:rsidR="00310A62" w:rsidRPr="00F61CA7">
        <w:rPr>
          <w:rFonts w:ascii="Trebuchet MS" w:eastAsia="Times New Roman" w:hAnsi="Trebuchet MS" w:cs="Times New Roman"/>
          <w:i/>
          <w:sz w:val="20"/>
          <w:szCs w:val="20"/>
        </w:rPr>
        <w:t>gesprek</w:t>
      </w:r>
      <w:r w:rsidR="00D77B26">
        <w:rPr>
          <w:rFonts w:ascii="Trebuchet MS" w:eastAsia="Times New Roman" w:hAnsi="Trebuchet MS" w:cs="Times New Roman"/>
          <w:i/>
          <w:sz w:val="20"/>
          <w:szCs w:val="20"/>
        </w:rPr>
        <w:t>’</w:t>
      </w:r>
      <w:r w:rsidR="00310A62" w:rsidRPr="00F61CA7">
        <w:rPr>
          <w:rFonts w:ascii="Trebuchet MS" w:eastAsia="Times New Roman" w:hAnsi="Trebuchet MS" w:cs="Times New Roman"/>
          <w:i/>
          <w:sz w:val="20"/>
          <w:szCs w:val="20"/>
        </w:rPr>
        <w:t xml:space="preserve"> gevoerd. De zilveren bal is het spreeksymbool, de deelnemers zijn alle personen </w:t>
      </w:r>
      <w:r w:rsidR="00D77B26">
        <w:rPr>
          <w:rFonts w:ascii="Trebuchet MS" w:eastAsia="Times New Roman" w:hAnsi="Trebuchet MS" w:cs="Times New Roman"/>
          <w:i/>
          <w:sz w:val="20"/>
          <w:szCs w:val="20"/>
        </w:rPr>
        <w:t>-</w:t>
      </w:r>
      <w:r w:rsidR="00310A62" w:rsidRPr="00F61CA7">
        <w:rPr>
          <w:rFonts w:ascii="Trebuchet MS" w:eastAsia="Times New Roman" w:hAnsi="Trebuchet MS" w:cs="Times New Roman"/>
          <w:i/>
          <w:sz w:val="20"/>
          <w:szCs w:val="20"/>
        </w:rPr>
        <w:t>volwassenen en kinderen</w:t>
      </w:r>
      <w:r w:rsidR="00D77B26">
        <w:rPr>
          <w:rFonts w:ascii="Trebuchet MS" w:eastAsia="Times New Roman" w:hAnsi="Trebuchet MS" w:cs="Times New Roman"/>
          <w:i/>
          <w:sz w:val="20"/>
          <w:szCs w:val="20"/>
        </w:rPr>
        <w:t>-</w:t>
      </w:r>
      <w:r w:rsidR="00310A62" w:rsidRPr="00F61CA7">
        <w:rPr>
          <w:rFonts w:ascii="Trebuchet MS" w:eastAsia="Times New Roman" w:hAnsi="Trebuchet MS" w:cs="Times New Roman"/>
          <w:i/>
          <w:sz w:val="20"/>
          <w:szCs w:val="20"/>
        </w:rPr>
        <w:t xml:space="preserve"> d</w:t>
      </w:r>
      <w:r w:rsidR="00D77B26">
        <w:rPr>
          <w:rFonts w:ascii="Trebuchet MS" w:eastAsia="Times New Roman" w:hAnsi="Trebuchet MS" w:cs="Times New Roman"/>
          <w:i/>
          <w:sz w:val="20"/>
          <w:szCs w:val="20"/>
        </w:rPr>
        <w:t>ie op dat moment in huis zijn. Er zijn twee gespreksrondes. In d</w:t>
      </w:r>
      <w:r w:rsidR="00C504DD" w:rsidRPr="00F61CA7">
        <w:rPr>
          <w:rFonts w:ascii="Trebuchet MS" w:eastAsia="Times New Roman" w:hAnsi="Trebuchet MS" w:cs="Tahoma"/>
          <w:i/>
          <w:color w:val="404040"/>
          <w:sz w:val="20"/>
          <w:szCs w:val="20"/>
        </w:rPr>
        <w:t xml:space="preserve">e eerste </w:t>
      </w:r>
      <w:r w:rsidR="00D77B26">
        <w:rPr>
          <w:rFonts w:ascii="Trebuchet MS" w:eastAsia="Times New Roman" w:hAnsi="Trebuchet MS" w:cs="Tahoma"/>
          <w:i/>
          <w:color w:val="404040"/>
          <w:sz w:val="20"/>
          <w:szCs w:val="20"/>
        </w:rPr>
        <w:t>ronde staat de vraag ‘</w:t>
      </w:r>
      <w:r w:rsidR="00C504DD" w:rsidRPr="00F61CA7">
        <w:rPr>
          <w:rFonts w:ascii="Trebuchet MS" w:eastAsia="Times New Roman" w:hAnsi="Trebuchet MS" w:cs="Tahoma"/>
          <w:i/>
          <w:color w:val="404040"/>
          <w:sz w:val="20"/>
          <w:szCs w:val="20"/>
        </w:rPr>
        <w:t xml:space="preserve">Wat is er deze week gebeurd waar je heel blij of </w:t>
      </w:r>
      <w:r w:rsidR="00D77B26">
        <w:rPr>
          <w:rFonts w:ascii="Trebuchet MS" w:eastAsia="Times New Roman" w:hAnsi="Trebuchet MS" w:cs="Tahoma"/>
          <w:i/>
          <w:color w:val="404040"/>
          <w:sz w:val="20"/>
          <w:szCs w:val="20"/>
        </w:rPr>
        <w:t xml:space="preserve">heel verdrietig van werd?’ centraal. </w:t>
      </w:r>
      <w:r w:rsidR="00C504DD" w:rsidRPr="00F61CA7">
        <w:rPr>
          <w:rFonts w:ascii="Trebuchet MS" w:eastAsia="Times New Roman" w:hAnsi="Trebuchet MS" w:cs="Tahoma"/>
          <w:i/>
          <w:color w:val="404040"/>
          <w:sz w:val="20"/>
          <w:szCs w:val="20"/>
        </w:rPr>
        <w:t xml:space="preserve">Of zenuwachtig en vrolijk, of boos en blij. Met de variatie van </w:t>
      </w:r>
      <w:r w:rsidR="00C51FDE">
        <w:rPr>
          <w:rFonts w:ascii="Trebuchet MS" w:eastAsia="Times New Roman" w:hAnsi="Trebuchet MS" w:cs="Tahoma"/>
          <w:i/>
          <w:color w:val="404040"/>
          <w:sz w:val="20"/>
          <w:szCs w:val="20"/>
        </w:rPr>
        <w:t>gevoelens wordt gewisseld. Omste</w:t>
      </w:r>
      <w:r w:rsidR="00C504DD" w:rsidRPr="00F61CA7">
        <w:rPr>
          <w:rFonts w:ascii="Trebuchet MS" w:eastAsia="Times New Roman" w:hAnsi="Trebuchet MS" w:cs="Tahoma"/>
          <w:i/>
          <w:color w:val="404040"/>
          <w:sz w:val="20"/>
          <w:szCs w:val="20"/>
        </w:rPr>
        <w:t>beurt vertelt ieder zijn of haar verhaal</w:t>
      </w:r>
      <w:r w:rsidR="00D77B26">
        <w:rPr>
          <w:rFonts w:ascii="Trebuchet MS" w:eastAsia="Times New Roman" w:hAnsi="Trebuchet MS" w:cs="Tahoma"/>
          <w:i/>
          <w:color w:val="404040"/>
          <w:sz w:val="20"/>
          <w:szCs w:val="20"/>
        </w:rPr>
        <w:t>: d</w:t>
      </w:r>
      <w:r w:rsidR="00C504DD" w:rsidRPr="00F61CA7">
        <w:rPr>
          <w:rFonts w:ascii="Trebuchet MS" w:eastAsia="Times New Roman" w:hAnsi="Trebuchet MS" w:cs="Tahoma"/>
          <w:i/>
          <w:color w:val="404040"/>
          <w:sz w:val="20"/>
          <w:szCs w:val="20"/>
        </w:rPr>
        <w:t>at het zo erg was dat de moeder van een van de kinderen niet op bezoek kon komen of over een ruzie op school of een heel leuk feestje. Als iedereen geweest is, wordt er wat gedronken, is er iets lekkers en de gelegenheid om nog even te praten over wat er gezegd is. Met respect wordt erover doorgepraat en met elkaar meegeleefd.</w:t>
      </w:r>
      <w:r w:rsidRPr="00F61CA7">
        <w:rPr>
          <w:rFonts w:ascii="Trebuchet MS" w:eastAsia="Times New Roman" w:hAnsi="Trebuchet MS" w:cs="Tahoma"/>
          <w:i/>
          <w:color w:val="404040"/>
          <w:sz w:val="20"/>
          <w:szCs w:val="20"/>
        </w:rPr>
        <w:br/>
      </w:r>
      <w:r w:rsidR="00C504DD" w:rsidRPr="00F61CA7">
        <w:rPr>
          <w:rFonts w:ascii="Trebuchet MS" w:eastAsia="Times New Roman" w:hAnsi="Trebuchet MS" w:cs="Tahoma"/>
          <w:i/>
          <w:color w:val="404040"/>
          <w:sz w:val="20"/>
          <w:szCs w:val="20"/>
        </w:rPr>
        <w:t>De tweede ronde</w:t>
      </w:r>
      <w:r w:rsidRPr="00F61CA7">
        <w:rPr>
          <w:rFonts w:ascii="Trebuchet MS" w:eastAsia="Times New Roman" w:hAnsi="Trebuchet MS" w:cs="Tahoma"/>
          <w:i/>
          <w:color w:val="404040"/>
          <w:sz w:val="20"/>
          <w:szCs w:val="20"/>
        </w:rPr>
        <w:t xml:space="preserve"> wordt de bal </w:t>
      </w:r>
      <w:r w:rsidR="00C504DD" w:rsidRPr="00F61CA7">
        <w:rPr>
          <w:rFonts w:ascii="Trebuchet MS" w:eastAsia="Times New Roman" w:hAnsi="Trebuchet MS" w:cs="Tahoma"/>
          <w:i/>
          <w:color w:val="404040"/>
          <w:sz w:val="20"/>
          <w:szCs w:val="20"/>
        </w:rPr>
        <w:t xml:space="preserve">opnieuw in de kring doorgegeven, nu aan de hand van de vraag: </w:t>
      </w:r>
      <w:r w:rsidRPr="00F61CA7">
        <w:rPr>
          <w:rFonts w:ascii="Trebuchet MS" w:eastAsia="Times New Roman" w:hAnsi="Trebuchet MS" w:cs="Tahoma"/>
          <w:i/>
          <w:color w:val="404040"/>
          <w:sz w:val="20"/>
          <w:szCs w:val="20"/>
        </w:rPr>
        <w:t>‘</w:t>
      </w:r>
      <w:r w:rsidR="00C504DD" w:rsidRPr="00F61CA7">
        <w:rPr>
          <w:rFonts w:ascii="Trebuchet MS" w:eastAsia="Times New Roman" w:hAnsi="Trebuchet MS" w:cs="Tahoma"/>
          <w:i/>
          <w:color w:val="404040"/>
          <w:sz w:val="20"/>
          <w:szCs w:val="20"/>
        </w:rPr>
        <w:t>Wat wens jij voor jezelf, om een hele fijne week te krijgen?</w:t>
      </w:r>
      <w:r w:rsidRPr="00F61CA7">
        <w:rPr>
          <w:rFonts w:ascii="Trebuchet MS" w:eastAsia="Times New Roman" w:hAnsi="Trebuchet MS" w:cs="Tahoma"/>
          <w:i/>
          <w:color w:val="404040"/>
          <w:sz w:val="20"/>
          <w:szCs w:val="20"/>
        </w:rPr>
        <w:t>’</w:t>
      </w:r>
      <w:r w:rsidR="00C504DD" w:rsidRPr="00F61CA7">
        <w:rPr>
          <w:rFonts w:ascii="Trebuchet MS" w:eastAsia="Times New Roman" w:hAnsi="Trebuchet MS" w:cs="Tahoma"/>
          <w:i/>
          <w:color w:val="404040"/>
          <w:sz w:val="20"/>
          <w:szCs w:val="20"/>
        </w:rPr>
        <w:t xml:space="preserve"> Ook als een van de kinderen zichzelf 10 ijsjes wenst, is dat prima.</w:t>
      </w:r>
    </w:p>
    <w:p w:rsidR="00D77B26" w:rsidRPr="00940863" w:rsidRDefault="00D77B26" w:rsidP="009A4B2A">
      <w:pPr>
        <w:spacing w:after="0" w:line="280" w:lineRule="exact"/>
        <w:rPr>
          <w:rFonts w:ascii="Trebuchet MS" w:eastAsia="Times New Roman" w:hAnsi="Trebuchet MS" w:cs="Tahoma"/>
          <w:color w:val="404040"/>
          <w:sz w:val="20"/>
          <w:szCs w:val="20"/>
        </w:rPr>
      </w:pPr>
    </w:p>
    <w:p w:rsidR="00C51FDE" w:rsidRDefault="00C8414C" w:rsidP="009A4B2A">
      <w:pPr>
        <w:spacing w:after="0" w:line="280" w:lineRule="exact"/>
        <w:rPr>
          <w:rFonts w:ascii="Trebuchet MS" w:eastAsia="Times New Roman" w:hAnsi="Trebuchet MS" w:cs="Tahoma"/>
          <w:color w:val="404040"/>
          <w:sz w:val="20"/>
          <w:szCs w:val="20"/>
        </w:rPr>
      </w:pPr>
      <w:r>
        <w:rPr>
          <w:rFonts w:ascii="Trebuchet MS" w:eastAsia="Times New Roman" w:hAnsi="Trebuchet MS" w:cs="Tahoma"/>
          <w:color w:val="404040"/>
          <w:sz w:val="20"/>
          <w:szCs w:val="20"/>
        </w:rPr>
        <w:t>De dialoog</w:t>
      </w:r>
      <w:r w:rsidR="002C1953">
        <w:rPr>
          <w:rFonts w:ascii="Trebuchet MS" w:eastAsia="Times New Roman" w:hAnsi="Trebuchet MS" w:cs="Tahoma"/>
          <w:color w:val="404040"/>
          <w:sz w:val="20"/>
          <w:szCs w:val="20"/>
        </w:rPr>
        <w:t>kring</w:t>
      </w:r>
      <w:r>
        <w:rPr>
          <w:rFonts w:ascii="Trebuchet MS" w:eastAsia="Times New Roman" w:hAnsi="Trebuchet MS" w:cs="Tahoma"/>
          <w:color w:val="404040"/>
          <w:sz w:val="20"/>
          <w:szCs w:val="20"/>
        </w:rPr>
        <w:t xml:space="preserve"> is een </w:t>
      </w:r>
      <w:r w:rsidR="00940863">
        <w:rPr>
          <w:rFonts w:ascii="Trebuchet MS" w:eastAsia="Times New Roman" w:hAnsi="Trebuchet MS" w:cs="Tahoma"/>
          <w:color w:val="404040"/>
          <w:sz w:val="20"/>
          <w:szCs w:val="20"/>
        </w:rPr>
        <w:t>k</w:t>
      </w:r>
      <w:r w:rsidR="00C504DD" w:rsidRPr="00310A62">
        <w:rPr>
          <w:rFonts w:ascii="Trebuchet MS" w:eastAsia="Times New Roman" w:hAnsi="Trebuchet MS" w:cs="Tahoma"/>
          <w:color w:val="404040"/>
          <w:sz w:val="20"/>
          <w:szCs w:val="20"/>
        </w:rPr>
        <w:t>rachtige manier om kinderen te laten ontdekken wat hun gevoelens zijn en wat hun behoefte is. En om dat vervolgens te delen met elkaar, zonder dat daarop direct gereageerd hoeft te worden. Bovendien is het gelijkwaardig, want wie niets wil zeggen, zegt niets, er is geen moeten.</w:t>
      </w:r>
      <w:r w:rsidR="00C51FDE">
        <w:rPr>
          <w:rFonts w:ascii="Trebuchet MS" w:eastAsia="Times New Roman" w:hAnsi="Trebuchet MS" w:cs="Tahoma"/>
          <w:color w:val="404040"/>
          <w:sz w:val="20"/>
          <w:szCs w:val="20"/>
        </w:rPr>
        <w:t xml:space="preserve"> </w:t>
      </w:r>
    </w:p>
    <w:p w:rsidR="004D7EE0" w:rsidRDefault="004D7EE0" w:rsidP="009A4B2A">
      <w:pPr>
        <w:spacing w:after="0" w:line="280" w:lineRule="exact"/>
        <w:rPr>
          <w:rFonts w:ascii="Trebuchet MS" w:eastAsia="Times New Roman" w:hAnsi="Trebuchet MS" w:cs="Tahoma"/>
          <w:color w:val="404040"/>
          <w:sz w:val="20"/>
          <w:szCs w:val="20"/>
        </w:rPr>
      </w:pPr>
    </w:p>
    <w:p w:rsidR="00310A62" w:rsidRDefault="004D7EE0" w:rsidP="009A4B2A">
      <w:pPr>
        <w:spacing w:after="0" w:line="280" w:lineRule="exact"/>
        <w:rPr>
          <w:rFonts w:ascii="Trebuchet MS" w:eastAsia="Times New Roman" w:hAnsi="Trebuchet MS" w:cs="Tahoma"/>
          <w:color w:val="404040"/>
          <w:sz w:val="20"/>
          <w:szCs w:val="20"/>
        </w:rPr>
      </w:pPr>
      <w:r>
        <w:rPr>
          <w:rFonts w:ascii="Trebuchet MS" w:eastAsia="Times New Roman" w:hAnsi="Trebuchet MS" w:cs="Tahoma"/>
          <w:color w:val="404040"/>
          <w:sz w:val="20"/>
          <w:szCs w:val="20"/>
        </w:rPr>
        <w:t xml:space="preserve">Of het nu kinderen, jongeren of volwassenen betreft, we willen allemaal graag gezien en gehoord worden. Dat is wat er gebeurd in een dialoogcirkel:  ieder wordt gezien en gehoord. </w:t>
      </w:r>
      <w:r w:rsidR="00C51FDE">
        <w:rPr>
          <w:rFonts w:ascii="Trebuchet MS" w:eastAsia="Times New Roman" w:hAnsi="Trebuchet MS" w:cs="Tahoma"/>
          <w:color w:val="404040"/>
          <w:sz w:val="20"/>
          <w:szCs w:val="20"/>
        </w:rPr>
        <w:t xml:space="preserve">Het gesprek volgens de dialogische principes voeren vraagt moed en vertrouwen. </w:t>
      </w:r>
      <w:r>
        <w:rPr>
          <w:rFonts w:ascii="Trebuchet MS" w:eastAsia="Times New Roman" w:hAnsi="Trebuchet MS" w:cs="Tahoma"/>
          <w:color w:val="404040"/>
          <w:sz w:val="20"/>
          <w:szCs w:val="20"/>
        </w:rPr>
        <w:t>En dan ontstaat er contact.</w:t>
      </w:r>
    </w:p>
    <w:p w:rsidR="004D7EE0" w:rsidRDefault="004D7EE0" w:rsidP="009A4B2A">
      <w:pPr>
        <w:spacing w:after="0" w:line="280" w:lineRule="exact"/>
        <w:rPr>
          <w:rFonts w:ascii="Trebuchet MS" w:eastAsia="Times New Roman" w:hAnsi="Trebuchet MS" w:cs="Tahoma"/>
          <w:color w:val="404040"/>
          <w:sz w:val="20"/>
          <w:szCs w:val="20"/>
        </w:rPr>
      </w:pPr>
    </w:p>
    <w:p w:rsidR="004D7EE0" w:rsidRDefault="004D7EE0" w:rsidP="009A4B2A">
      <w:pPr>
        <w:spacing w:after="0" w:line="280" w:lineRule="exact"/>
        <w:rPr>
          <w:rFonts w:ascii="Trebuchet MS" w:hAnsi="Trebuchet MS"/>
          <w:sz w:val="20"/>
          <w:szCs w:val="20"/>
        </w:rPr>
      </w:pPr>
    </w:p>
    <w:p w:rsidR="001D08DF" w:rsidRPr="00310A62" w:rsidRDefault="000D7479" w:rsidP="009A4B2A">
      <w:pPr>
        <w:spacing w:after="0" w:line="280" w:lineRule="exact"/>
        <w:rPr>
          <w:rFonts w:ascii="Trebuchet MS" w:hAnsi="Trebuchet MS" w:cs="Tahoma"/>
          <w:b/>
          <w:sz w:val="20"/>
          <w:szCs w:val="20"/>
          <w:lang w:val="pt-BR"/>
        </w:rPr>
      </w:pPr>
      <w:r w:rsidRPr="00310A62">
        <w:rPr>
          <w:rFonts w:ascii="Trebuchet MS" w:hAnsi="Trebuchet MS" w:cs="Tahoma"/>
          <w:b/>
          <w:sz w:val="20"/>
          <w:szCs w:val="20"/>
          <w:lang w:val="pt-BR"/>
        </w:rPr>
        <w:t>Bronnen:</w:t>
      </w:r>
    </w:p>
    <w:p w:rsidR="00310A62" w:rsidRDefault="00411C01" w:rsidP="009A4B2A">
      <w:pPr>
        <w:spacing w:after="0" w:line="280" w:lineRule="exact"/>
        <w:rPr>
          <w:rFonts w:ascii="Trebuchet MS" w:hAnsi="Trebuchet MS"/>
          <w:sz w:val="20"/>
          <w:szCs w:val="20"/>
        </w:rPr>
      </w:pPr>
      <w:r w:rsidRPr="00411C01">
        <w:rPr>
          <w:rFonts w:ascii="Trebuchet MS" w:hAnsi="Trebuchet MS"/>
          <w:sz w:val="20"/>
          <w:szCs w:val="20"/>
        </w:rPr>
        <w:t xml:space="preserve">Studiegids Opleiding Dialoogprocesbegeleiding 2010-1011, Kees Voorberg en </w:t>
      </w:r>
      <w:proofErr w:type="spellStart"/>
      <w:r w:rsidRPr="00411C01">
        <w:rPr>
          <w:rFonts w:ascii="Trebuchet MS" w:hAnsi="Trebuchet MS"/>
          <w:sz w:val="20"/>
          <w:szCs w:val="20"/>
        </w:rPr>
        <w:t>Eelco</w:t>
      </w:r>
      <w:proofErr w:type="spellEnd"/>
      <w:r w:rsidRPr="00411C01">
        <w:rPr>
          <w:rFonts w:ascii="Trebuchet MS" w:hAnsi="Trebuchet MS"/>
          <w:sz w:val="20"/>
          <w:szCs w:val="20"/>
        </w:rPr>
        <w:t xml:space="preserve"> de Geus</w:t>
      </w:r>
    </w:p>
    <w:p w:rsidR="00411C01" w:rsidRDefault="000D4B19" w:rsidP="009A4B2A">
      <w:pPr>
        <w:spacing w:after="0" w:line="280" w:lineRule="exact"/>
        <w:rPr>
          <w:rFonts w:ascii="Trebuchet MS" w:hAnsi="Trebuchet MS"/>
          <w:sz w:val="20"/>
          <w:szCs w:val="20"/>
        </w:rPr>
      </w:pPr>
      <w:hyperlink r:id="rId9" w:history="1">
        <w:r w:rsidR="00411C01" w:rsidRPr="005626A0">
          <w:rPr>
            <w:rStyle w:val="Hyperlink"/>
            <w:rFonts w:ascii="Trebuchet MS" w:hAnsi="Trebuchet MS"/>
            <w:sz w:val="20"/>
            <w:szCs w:val="20"/>
          </w:rPr>
          <w:t>www.dialoogopleiding.nl</w:t>
        </w:r>
      </w:hyperlink>
      <w:r w:rsidR="00411C01">
        <w:rPr>
          <w:rFonts w:ascii="Trebuchet MS" w:hAnsi="Trebuchet MS"/>
          <w:sz w:val="20"/>
          <w:szCs w:val="20"/>
        </w:rPr>
        <w:t xml:space="preserve">; </w:t>
      </w:r>
      <w:hyperlink r:id="rId10" w:history="1">
        <w:r w:rsidR="00411C01" w:rsidRPr="005626A0">
          <w:rPr>
            <w:rStyle w:val="Hyperlink"/>
            <w:rFonts w:ascii="Trebuchet MS" w:hAnsi="Trebuchet MS"/>
            <w:sz w:val="20"/>
            <w:szCs w:val="20"/>
          </w:rPr>
          <w:t>www.keesvoorberg.nl</w:t>
        </w:r>
      </w:hyperlink>
      <w:r w:rsidR="00411C01">
        <w:rPr>
          <w:rFonts w:ascii="Trebuchet MS" w:hAnsi="Trebuchet MS"/>
          <w:sz w:val="20"/>
          <w:szCs w:val="20"/>
        </w:rPr>
        <w:t xml:space="preserve">; </w:t>
      </w:r>
      <w:hyperlink r:id="rId11" w:history="1">
        <w:r w:rsidR="004D7EE0" w:rsidRPr="0079130B">
          <w:rPr>
            <w:rStyle w:val="Hyperlink"/>
            <w:rFonts w:ascii="Trebuchet MS" w:hAnsi="Trebuchet MS"/>
            <w:sz w:val="20"/>
            <w:szCs w:val="20"/>
          </w:rPr>
          <w:t>www.system-aufstellungen.at</w:t>
        </w:r>
      </w:hyperlink>
    </w:p>
    <w:p w:rsidR="00F61CA7" w:rsidRDefault="00F61CA7" w:rsidP="009A4B2A">
      <w:pPr>
        <w:spacing w:after="0" w:line="280" w:lineRule="exact"/>
        <w:rPr>
          <w:rFonts w:ascii="Trebuchet MS" w:hAnsi="Trebuchet MS"/>
          <w:sz w:val="20"/>
          <w:szCs w:val="20"/>
        </w:rPr>
      </w:pPr>
    </w:p>
    <w:p w:rsidR="000D7479" w:rsidRPr="00310A62" w:rsidRDefault="00310A62" w:rsidP="009A4B2A">
      <w:pPr>
        <w:spacing w:after="0" w:line="280" w:lineRule="exact"/>
        <w:rPr>
          <w:rFonts w:ascii="Trebuchet MS" w:hAnsi="Trebuchet MS" w:cs="Tahoma"/>
          <w:sz w:val="20"/>
          <w:szCs w:val="20"/>
          <w:lang w:val="pt-BR"/>
        </w:rPr>
      </w:pPr>
      <w:r>
        <w:rPr>
          <w:rFonts w:ascii="Trebuchet MS" w:hAnsi="Trebuchet MS"/>
          <w:sz w:val="20"/>
          <w:szCs w:val="20"/>
        </w:rPr>
        <w:t xml:space="preserve">2 januari 2013 </w:t>
      </w:r>
      <w:r>
        <w:rPr>
          <w:rFonts w:ascii="Trebuchet MS" w:hAnsi="Trebuchet MS"/>
          <w:sz w:val="20"/>
          <w:szCs w:val="20"/>
        </w:rPr>
        <w:br/>
        <w:t>Annemieke de Vries</w:t>
      </w:r>
      <w:r w:rsidR="00940863">
        <w:rPr>
          <w:rFonts w:ascii="Trebuchet MS" w:hAnsi="Trebuchet MS"/>
          <w:sz w:val="20"/>
          <w:szCs w:val="20"/>
        </w:rPr>
        <w:t>, Gezinspiratieplein</w:t>
      </w:r>
    </w:p>
    <w:sectPr w:rsidR="000D7479" w:rsidRPr="00310A62" w:rsidSect="00475A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B19" w:rsidRDefault="000D4B19" w:rsidP="0007137A">
      <w:pPr>
        <w:spacing w:after="0" w:line="240" w:lineRule="auto"/>
      </w:pPr>
      <w:r>
        <w:separator/>
      </w:r>
    </w:p>
  </w:endnote>
  <w:endnote w:type="continuationSeparator" w:id="0">
    <w:p w:rsidR="000D4B19" w:rsidRDefault="000D4B19" w:rsidP="00071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B19" w:rsidRDefault="000D4B19" w:rsidP="0007137A">
      <w:pPr>
        <w:spacing w:after="0" w:line="240" w:lineRule="auto"/>
      </w:pPr>
      <w:r>
        <w:separator/>
      </w:r>
    </w:p>
  </w:footnote>
  <w:footnote w:type="continuationSeparator" w:id="0">
    <w:p w:rsidR="000D4B19" w:rsidRDefault="000D4B19" w:rsidP="0007137A">
      <w:pPr>
        <w:spacing w:after="0" w:line="240" w:lineRule="auto"/>
      </w:pPr>
      <w:r>
        <w:continuationSeparator/>
      </w:r>
    </w:p>
  </w:footnote>
  <w:footnote w:id="1">
    <w:p w:rsidR="001B053B" w:rsidRDefault="001B053B">
      <w:pPr>
        <w:pStyle w:val="Voetnoottekst"/>
      </w:pPr>
      <w:r>
        <w:rPr>
          <w:rStyle w:val="Voetnootmarkering"/>
        </w:rPr>
        <w:footnoteRef/>
      </w:r>
      <w:r>
        <w:t xml:space="preserve"> Dalai Lama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21C78"/>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
    <w:nsid w:val="5D5D02B1"/>
    <w:multiLevelType w:val="singleLevel"/>
    <w:tmpl w:val="0413000F"/>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70"/>
    <w:rsid w:val="0007137A"/>
    <w:rsid w:val="000736B7"/>
    <w:rsid w:val="000B7204"/>
    <w:rsid w:val="000D4B19"/>
    <w:rsid w:val="000D7042"/>
    <w:rsid w:val="000D7479"/>
    <w:rsid w:val="00125AF9"/>
    <w:rsid w:val="001314A5"/>
    <w:rsid w:val="001B053B"/>
    <w:rsid w:val="001C3817"/>
    <w:rsid w:val="001D08DF"/>
    <w:rsid w:val="00247B62"/>
    <w:rsid w:val="002622AC"/>
    <w:rsid w:val="002C1953"/>
    <w:rsid w:val="002D096F"/>
    <w:rsid w:val="00310A62"/>
    <w:rsid w:val="003A7D0F"/>
    <w:rsid w:val="00411C01"/>
    <w:rsid w:val="00460901"/>
    <w:rsid w:val="00475AB2"/>
    <w:rsid w:val="004D7EE0"/>
    <w:rsid w:val="00590EBF"/>
    <w:rsid w:val="005C4213"/>
    <w:rsid w:val="005D6A78"/>
    <w:rsid w:val="00663BC4"/>
    <w:rsid w:val="00703868"/>
    <w:rsid w:val="007409EC"/>
    <w:rsid w:val="00776F29"/>
    <w:rsid w:val="0088541A"/>
    <w:rsid w:val="00894A09"/>
    <w:rsid w:val="00894F86"/>
    <w:rsid w:val="008F6E14"/>
    <w:rsid w:val="00927B34"/>
    <w:rsid w:val="00940863"/>
    <w:rsid w:val="009A4B2A"/>
    <w:rsid w:val="009E181E"/>
    <w:rsid w:val="00A0274D"/>
    <w:rsid w:val="00AB4495"/>
    <w:rsid w:val="00AC7AE7"/>
    <w:rsid w:val="00AD27B2"/>
    <w:rsid w:val="00AF4C52"/>
    <w:rsid w:val="00B262BB"/>
    <w:rsid w:val="00B34CDB"/>
    <w:rsid w:val="00B972B0"/>
    <w:rsid w:val="00BA15DC"/>
    <w:rsid w:val="00C504DD"/>
    <w:rsid w:val="00C51FDE"/>
    <w:rsid w:val="00C521EF"/>
    <w:rsid w:val="00C52696"/>
    <w:rsid w:val="00C8414C"/>
    <w:rsid w:val="00D5527E"/>
    <w:rsid w:val="00D6322D"/>
    <w:rsid w:val="00D71342"/>
    <w:rsid w:val="00D72C00"/>
    <w:rsid w:val="00D77B26"/>
    <w:rsid w:val="00E4683B"/>
    <w:rsid w:val="00EF3895"/>
    <w:rsid w:val="00F61CA7"/>
    <w:rsid w:val="00F779C6"/>
    <w:rsid w:val="00FC1DB5"/>
    <w:rsid w:val="00FD2F70"/>
    <w:rsid w:val="00FF7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736B7"/>
    <w:pPr>
      <w:keepNext/>
      <w:keepLines/>
      <w:suppressAutoHyphens/>
      <w:spacing w:after="0" w:line="360" w:lineRule="auto"/>
      <w:contextualSpacing/>
      <w:outlineLvl w:val="0"/>
    </w:pPr>
    <w:rPr>
      <w:rFonts w:ascii="Times New Roman" w:eastAsiaTheme="majorEastAsia" w:hAnsi="Times New Roman" w:cstheme="majorBidi"/>
      <w:bCs/>
      <w:i/>
      <w:sz w:val="24"/>
      <w:szCs w:val="28"/>
    </w:rPr>
  </w:style>
  <w:style w:type="paragraph" w:styleId="Kop3">
    <w:name w:val="heading 3"/>
    <w:basedOn w:val="Standaard"/>
    <w:next w:val="Standaard"/>
    <w:link w:val="Kop3Char"/>
    <w:qFormat/>
    <w:rsid w:val="00FD2F70"/>
    <w:pPr>
      <w:keepNext/>
      <w:spacing w:before="240" w:after="60" w:line="240" w:lineRule="auto"/>
      <w:outlineLvl w:val="2"/>
    </w:pPr>
    <w:rPr>
      <w:rFonts w:ascii="Arial" w:eastAsia="Times New Roman" w:hAnsi="Arial" w:cs="Times New Roman"/>
      <w:noProof/>
      <w:color w:val="0000FF"/>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36B7"/>
    <w:rPr>
      <w:rFonts w:ascii="Times New Roman" w:eastAsiaTheme="majorEastAsia" w:hAnsi="Times New Roman" w:cstheme="majorBidi"/>
      <w:bCs/>
      <w:i/>
      <w:sz w:val="24"/>
      <w:szCs w:val="28"/>
    </w:rPr>
  </w:style>
  <w:style w:type="character" w:customStyle="1" w:styleId="Kop3Char">
    <w:name w:val="Kop 3 Char"/>
    <w:basedOn w:val="Standaardalinea-lettertype"/>
    <w:link w:val="Kop3"/>
    <w:rsid w:val="00FD2F70"/>
    <w:rPr>
      <w:rFonts w:ascii="Arial" w:eastAsia="Times New Roman" w:hAnsi="Arial" w:cs="Times New Roman"/>
      <w:noProof/>
      <w:color w:val="0000FF"/>
      <w:sz w:val="24"/>
      <w:szCs w:val="20"/>
      <w:lang w:eastAsia="nl-NL"/>
    </w:rPr>
  </w:style>
  <w:style w:type="character" w:styleId="Verwijzingopmerking">
    <w:name w:val="annotation reference"/>
    <w:basedOn w:val="Standaardalinea-lettertype"/>
    <w:uiPriority w:val="99"/>
    <w:semiHidden/>
    <w:unhideWhenUsed/>
    <w:rsid w:val="00590EBF"/>
    <w:rPr>
      <w:sz w:val="16"/>
      <w:szCs w:val="16"/>
    </w:rPr>
  </w:style>
  <w:style w:type="paragraph" w:styleId="Tekstopmerking">
    <w:name w:val="annotation text"/>
    <w:basedOn w:val="Standaard"/>
    <w:link w:val="TekstopmerkingChar"/>
    <w:uiPriority w:val="99"/>
    <w:semiHidden/>
    <w:unhideWhenUsed/>
    <w:rsid w:val="00590E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0EBF"/>
    <w:rPr>
      <w:sz w:val="20"/>
      <w:szCs w:val="20"/>
    </w:rPr>
  </w:style>
  <w:style w:type="paragraph" w:styleId="Onderwerpvanopmerking">
    <w:name w:val="annotation subject"/>
    <w:basedOn w:val="Tekstopmerking"/>
    <w:next w:val="Tekstopmerking"/>
    <w:link w:val="OnderwerpvanopmerkingChar"/>
    <w:uiPriority w:val="99"/>
    <w:semiHidden/>
    <w:unhideWhenUsed/>
    <w:rsid w:val="00590EBF"/>
    <w:rPr>
      <w:b/>
      <w:bCs/>
    </w:rPr>
  </w:style>
  <w:style w:type="character" w:customStyle="1" w:styleId="OnderwerpvanopmerkingChar">
    <w:name w:val="Onderwerp van opmerking Char"/>
    <w:basedOn w:val="TekstopmerkingChar"/>
    <w:link w:val="Onderwerpvanopmerking"/>
    <w:uiPriority w:val="99"/>
    <w:semiHidden/>
    <w:rsid w:val="00590EBF"/>
    <w:rPr>
      <w:b/>
      <w:bCs/>
      <w:sz w:val="20"/>
      <w:szCs w:val="20"/>
    </w:rPr>
  </w:style>
  <w:style w:type="paragraph" w:styleId="Ballontekst">
    <w:name w:val="Balloon Text"/>
    <w:basedOn w:val="Standaard"/>
    <w:link w:val="BallontekstChar"/>
    <w:uiPriority w:val="99"/>
    <w:semiHidden/>
    <w:unhideWhenUsed/>
    <w:rsid w:val="00590E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EBF"/>
    <w:rPr>
      <w:rFonts w:ascii="Tahoma" w:hAnsi="Tahoma" w:cs="Tahoma"/>
      <w:sz w:val="16"/>
      <w:szCs w:val="16"/>
    </w:rPr>
  </w:style>
  <w:style w:type="paragraph" w:styleId="Voetnoottekst">
    <w:name w:val="footnote text"/>
    <w:basedOn w:val="Standaard"/>
    <w:link w:val="VoetnoottekstChar"/>
    <w:uiPriority w:val="99"/>
    <w:semiHidden/>
    <w:unhideWhenUsed/>
    <w:rsid w:val="000713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37A"/>
    <w:rPr>
      <w:sz w:val="20"/>
      <w:szCs w:val="20"/>
    </w:rPr>
  </w:style>
  <w:style w:type="character" w:styleId="Voetnootmarkering">
    <w:name w:val="footnote reference"/>
    <w:basedOn w:val="Standaardalinea-lettertype"/>
    <w:uiPriority w:val="99"/>
    <w:semiHidden/>
    <w:unhideWhenUsed/>
    <w:rsid w:val="0007137A"/>
    <w:rPr>
      <w:vertAlign w:val="superscript"/>
    </w:rPr>
  </w:style>
  <w:style w:type="character" w:styleId="Hyperlink">
    <w:name w:val="Hyperlink"/>
    <w:basedOn w:val="Standaardalinea-lettertype"/>
    <w:uiPriority w:val="99"/>
    <w:unhideWhenUsed/>
    <w:rsid w:val="00411C01"/>
    <w:rPr>
      <w:color w:val="0000FF" w:themeColor="hyperlink"/>
      <w:u w:val="single"/>
    </w:rPr>
  </w:style>
  <w:style w:type="paragraph" w:styleId="Lijstalinea">
    <w:name w:val="List Paragraph"/>
    <w:basedOn w:val="Standaard"/>
    <w:uiPriority w:val="34"/>
    <w:qFormat/>
    <w:rsid w:val="00AC7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0736B7"/>
    <w:pPr>
      <w:keepNext/>
      <w:keepLines/>
      <w:suppressAutoHyphens/>
      <w:spacing w:after="0" w:line="360" w:lineRule="auto"/>
      <w:contextualSpacing/>
      <w:outlineLvl w:val="0"/>
    </w:pPr>
    <w:rPr>
      <w:rFonts w:ascii="Times New Roman" w:eastAsiaTheme="majorEastAsia" w:hAnsi="Times New Roman" w:cstheme="majorBidi"/>
      <w:bCs/>
      <w:i/>
      <w:sz w:val="24"/>
      <w:szCs w:val="28"/>
    </w:rPr>
  </w:style>
  <w:style w:type="paragraph" w:styleId="Kop3">
    <w:name w:val="heading 3"/>
    <w:basedOn w:val="Standaard"/>
    <w:next w:val="Standaard"/>
    <w:link w:val="Kop3Char"/>
    <w:qFormat/>
    <w:rsid w:val="00FD2F70"/>
    <w:pPr>
      <w:keepNext/>
      <w:spacing w:before="240" w:after="60" w:line="240" w:lineRule="auto"/>
      <w:outlineLvl w:val="2"/>
    </w:pPr>
    <w:rPr>
      <w:rFonts w:ascii="Arial" w:eastAsia="Times New Roman" w:hAnsi="Arial" w:cs="Times New Roman"/>
      <w:noProof/>
      <w:color w:val="0000FF"/>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36B7"/>
    <w:rPr>
      <w:rFonts w:ascii="Times New Roman" w:eastAsiaTheme="majorEastAsia" w:hAnsi="Times New Roman" w:cstheme="majorBidi"/>
      <w:bCs/>
      <w:i/>
      <w:sz w:val="24"/>
      <w:szCs w:val="28"/>
    </w:rPr>
  </w:style>
  <w:style w:type="character" w:customStyle="1" w:styleId="Kop3Char">
    <w:name w:val="Kop 3 Char"/>
    <w:basedOn w:val="Standaardalinea-lettertype"/>
    <w:link w:val="Kop3"/>
    <w:rsid w:val="00FD2F70"/>
    <w:rPr>
      <w:rFonts w:ascii="Arial" w:eastAsia="Times New Roman" w:hAnsi="Arial" w:cs="Times New Roman"/>
      <w:noProof/>
      <w:color w:val="0000FF"/>
      <w:sz w:val="24"/>
      <w:szCs w:val="20"/>
      <w:lang w:eastAsia="nl-NL"/>
    </w:rPr>
  </w:style>
  <w:style w:type="character" w:styleId="Verwijzingopmerking">
    <w:name w:val="annotation reference"/>
    <w:basedOn w:val="Standaardalinea-lettertype"/>
    <w:uiPriority w:val="99"/>
    <w:semiHidden/>
    <w:unhideWhenUsed/>
    <w:rsid w:val="00590EBF"/>
    <w:rPr>
      <w:sz w:val="16"/>
      <w:szCs w:val="16"/>
    </w:rPr>
  </w:style>
  <w:style w:type="paragraph" w:styleId="Tekstopmerking">
    <w:name w:val="annotation text"/>
    <w:basedOn w:val="Standaard"/>
    <w:link w:val="TekstopmerkingChar"/>
    <w:uiPriority w:val="99"/>
    <w:semiHidden/>
    <w:unhideWhenUsed/>
    <w:rsid w:val="00590EB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0EBF"/>
    <w:rPr>
      <w:sz w:val="20"/>
      <w:szCs w:val="20"/>
    </w:rPr>
  </w:style>
  <w:style w:type="paragraph" w:styleId="Onderwerpvanopmerking">
    <w:name w:val="annotation subject"/>
    <w:basedOn w:val="Tekstopmerking"/>
    <w:next w:val="Tekstopmerking"/>
    <w:link w:val="OnderwerpvanopmerkingChar"/>
    <w:uiPriority w:val="99"/>
    <w:semiHidden/>
    <w:unhideWhenUsed/>
    <w:rsid w:val="00590EBF"/>
    <w:rPr>
      <w:b/>
      <w:bCs/>
    </w:rPr>
  </w:style>
  <w:style w:type="character" w:customStyle="1" w:styleId="OnderwerpvanopmerkingChar">
    <w:name w:val="Onderwerp van opmerking Char"/>
    <w:basedOn w:val="TekstopmerkingChar"/>
    <w:link w:val="Onderwerpvanopmerking"/>
    <w:uiPriority w:val="99"/>
    <w:semiHidden/>
    <w:rsid w:val="00590EBF"/>
    <w:rPr>
      <w:b/>
      <w:bCs/>
      <w:sz w:val="20"/>
      <w:szCs w:val="20"/>
    </w:rPr>
  </w:style>
  <w:style w:type="paragraph" w:styleId="Ballontekst">
    <w:name w:val="Balloon Text"/>
    <w:basedOn w:val="Standaard"/>
    <w:link w:val="BallontekstChar"/>
    <w:uiPriority w:val="99"/>
    <w:semiHidden/>
    <w:unhideWhenUsed/>
    <w:rsid w:val="00590E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90EBF"/>
    <w:rPr>
      <w:rFonts w:ascii="Tahoma" w:hAnsi="Tahoma" w:cs="Tahoma"/>
      <w:sz w:val="16"/>
      <w:szCs w:val="16"/>
    </w:rPr>
  </w:style>
  <w:style w:type="paragraph" w:styleId="Voetnoottekst">
    <w:name w:val="footnote text"/>
    <w:basedOn w:val="Standaard"/>
    <w:link w:val="VoetnoottekstChar"/>
    <w:uiPriority w:val="99"/>
    <w:semiHidden/>
    <w:unhideWhenUsed/>
    <w:rsid w:val="0007137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37A"/>
    <w:rPr>
      <w:sz w:val="20"/>
      <w:szCs w:val="20"/>
    </w:rPr>
  </w:style>
  <w:style w:type="character" w:styleId="Voetnootmarkering">
    <w:name w:val="footnote reference"/>
    <w:basedOn w:val="Standaardalinea-lettertype"/>
    <w:uiPriority w:val="99"/>
    <w:semiHidden/>
    <w:unhideWhenUsed/>
    <w:rsid w:val="0007137A"/>
    <w:rPr>
      <w:vertAlign w:val="superscript"/>
    </w:rPr>
  </w:style>
  <w:style w:type="character" w:styleId="Hyperlink">
    <w:name w:val="Hyperlink"/>
    <w:basedOn w:val="Standaardalinea-lettertype"/>
    <w:uiPriority w:val="99"/>
    <w:unhideWhenUsed/>
    <w:rsid w:val="00411C01"/>
    <w:rPr>
      <w:color w:val="0000FF" w:themeColor="hyperlink"/>
      <w:u w:val="single"/>
    </w:rPr>
  </w:style>
  <w:style w:type="paragraph" w:styleId="Lijstalinea">
    <w:name w:val="List Paragraph"/>
    <w:basedOn w:val="Standaard"/>
    <w:uiPriority w:val="34"/>
    <w:qFormat/>
    <w:rsid w:val="00AC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28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ystem-aufstellungen.at" TargetMode="External"/><Relationship Id="rId5" Type="http://schemas.openxmlformats.org/officeDocument/2006/relationships/settings" Target="settings.xml"/><Relationship Id="rId10" Type="http://schemas.openxmlformats.org/officeDocument/2006/relationships/hyperlink" Target="http://www.keesvoorberg.nl" TargetMode="External"/><Relationship Id="rId4" Type="http://schemas.microsoft.com/office/2007/relationships/stylesWithEffects" Target="stylesWithEffects.xml"/><Relationship Id="rId9" Type="http://schemas.openxmlformats.org/officeDocument/2006/relationships/hyperlink" Target="http://www.dialoogopleid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21F41-0502-4ADD-BDF4-8B3BA93BB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1045</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Annemieke de Vries</dc:creator>
  <cp:lastModifiedBy>Annemieke de Vries</cp:lastModifiedBy>
  <cp:revision>2</cp:revision>
  <dcterms:created xsi:type="dcterms:W3CDTF">2013-07-24T13:01:00Z</dcterms:created>
  <dcterms:modified xsi:type="dcterms:W3CDTF">2013-07-24T13:01:00Z</dcterms:modified>
</cp:coreProperties>
</file>